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18F9" w14:textId="77777777" w:rsidR="002F5204" w:rsidRDefault="002F5204" w:rsidP="002F5204">
      <w:pPr>
        <w:pStyle w:val="Default"/>
        <w:spacing w:line="480" w:lineRule="auto"/>
      </w:pPr>
    </w:p>
    <w:p w14:paraId="415BF015" w14:textId="12D18678" w:rsidR="002F5204" w:rsidRPr="002F5204" w:rsidRDefault="002F5204" w:rsidP="002F5204">
      <w:pPr>
        <w:pStyle w:val="Default"/>
        <w:spacing w:line="480" w:lineRule="auto"/>
        <w:jc w:val="center"/>
        <w:rPr>
          <w:sz w:val="36"/>
          <w:szCs w:val="36"/>
        </w:rPr>
      </w:pPr>
      <w:r w:rsidRPr="002F5204">
        <w:rPr>
          <w:b/>
          <w:bCs/>
          <w:sz w:val="36"/>
          <w:szCs w:val="36"/>
        </w:rPr>
        <w:t>University of Florida Levin College of Law</w:t>
      </w:r>
    </w:p>
    <w:p w14:paraId="7F16377B" w14:textId="0B207340" w:rsidR="002F5204" w:rsidRPr="002F5204" w:rsidRDefault="002F5204" w:rsidP="002F5204">
      <w:pPr>
        <w:pStyle w:val="Default"/>
        <w:spacing w:line="480" w:lineRule="auto"/>
        <w:jc w:val="center"/>
        <w:rPr>
          <w:sz w:val="36"/>
          <w:szCs w:val="36"/>
        </w:rPr>
      </w:pPr>
      <w:r w:rsidRPr="002F5204">
        <w:rPr>
          <w:b/>
          <w:bCs/>
          <w:sz w:val="36"/>
          <w:szCs w:val="36"/>
        </w:rPr>
        <w:t>Student Organization Funding Guide</w:t>
      </w:r>
    </w:p>
    <w:p w14:paraId="222E728E" w14:textId="140C7FCB" w:rsidR="009E12BC" w:rsidRDefault="002F5204" w:rsidP="002F5204">
      <w:pPr>
        <w:spacing w:line="480" w:lineRule="auto"/>
        <w:jc w:val="center"/>
        <w:rPr>
          <w:rFonts w:ascii="Courier New" w:hAnsi="Courier New" w:cs="Courier New"/>
          <w:b/>
          <w:bCs/>
          <w:sz w:val="36"/>
          <w:szCs w:val="36"/>
        </w:rPr>
      </w:pPr>
      <w:r w:rsidRPr="002F5204">
        <w:rPr>
          <w:rFonts w:ascii="Courier New" w:hAnsi="Courier New" w:cs="Courier New"/>
          <w:b/>
          <w:bCs/>
          <w:sz w:val="36"/>
          <w:szCs w:val="36"/>
        </w:rPr>
        <w:t>201</w:t>
      </w:r>
      <w:r w:rsidR="00156670">
        <w:rPr>
          <w:rFonts w:ascii="Courier New" w:hAnsi="Courier New" w:cs="Courier New"/>
          <w:b/>
          <w:bCs/>
          <w:sz w:val="36"/>
          <w:szCs w:val="36"/>
        </w:rPr>
        <w:t>9-2020</w:t>
      </w:r>
    </w:p>
    <w:p w14:paraId="133F3CEE" w14:textId="7C11267D" w:rsidR="002F5204" w:rsidRDefault="002F5204" w:rsidP="002F5204">
      <w:pPr>
        <w:spacing w:line="480" w:lineRule="auto"/>
        <w:jc w:val="center"/>
        <w:rPr>
          <w:rFonts w:ascii="Courier New" w:hAnsi="Courier New" w:cs="Courier New"/>
        </w:rPr>
      </w:pPr>
    </w:p>
    <w:p w14:paraId="38FE73CF" w14:textId="14ADA358" w:rsidR="002F5204" w:rsidRDefault="002F5204" w:rsidP="002F5204">
      <w:pPr>
        <w:spacing w:line="480" w:lineRule="auto"/>
        <w:jc w:val="center"/>
        <w:rPr>
          <w:rFonts w:ascii="Courier New" w:hAnsi="Courier New" w:cs="Courier New"/>
        </w:rPr>
      </w:pPr>
    </w:p>
    <w:p w14:paraId="646023F5" w14:textId="575068A9" w:rsidR="002F5204" w:rsidRDefault="002F5204" w:rsidP="002F5204">
      <w:pPr>
        <w:spacing w:line="480" w:lineRule="auto"/>
        <w:jc w:val="center"/>
        <w:rPr>
          <w:rFonts w:ascii="Courier New" w:hAnsi="Courier New" w:cs="Courier New"/>
        </w:rPr>
      </w:pPr>
    </w:p>
    <w:p w14:paraId="42CC027F" w14:textId="27889994" w:rsidR="002F5204" w:rsidRDefault="002F5204" w:rsidP="002F5204">
      <w:pPr>
        <w:spacing w:line="480" w:lineRule="auto"/>
        <w:jc w:val="center"/>
        <w:rPr>
          <w:rFonts w:ascii="Courier New" w:hAnsi="Courier New" w:cs="Courier New"/>
        </w:rPr>
      </w:pPr>
    </w:p>
    <w:p w14:paraId="3E789BA2" w14:textId="33F759AA" w:rsidR="002F5204" w:rsidRDefault="002F5204" w:rsidP="002F5204">
      <w:pPr>
        <w:spacing w:line="480" w:lineRule="auto"/>
        <w:jc w:val="center"/>
        <w:rPr>
          <w:rFonts w:ascii="Courier New" w:hAnsi="Courier New" w:cs="Courier New"/>
        </w:rPr>
      </w:pPr>
    </w:p>
    <w:p w14:paraId="333790FF" w14:textId="75C24FFD" w:rsidR="002F5204" w:rsidRDefault="002F5204" w:rsidP="002F5204">
      <w:pPr>
        <w:spacing w:line="480" w:lineRule="auto"/>
        <w:jc w:val="center"/>
        <w:rPr>
          <w:rFonts w:ascii="Courier New" w:hAnsi="Courier New" w:cs="Courier New"/>
        </w:rPr>
      </w:pPr>
    </w:p>
    <w:p w14:paraId="3A839672" w14:textId="652F5EDD" w:rsidR="002F5204" w:rsidRDefault="002F5204" w:rsidP="002F5204">
      <w:pPr>
        <w:spacing w:line="480" w:lineRule="auto"/>
        <w:jc w:val="center"/>
        <w:rPr>
          <w:rFonts w:ascii="Courier New" w:hAnsi="Courier New" w:cs="Courier New"/>
        </w:rPr>
      </w:pPr>
    </w:p>
    <w:p w14:paraId="6557411D" w14:textId="5F69E6E6" w:rsidR="002F5204" w:rsidRDefault="002F5204" w:rsidP="002F5204">
      <w:pPr>
        <w:spacing w:line="480" w:lineRule="auto"/>
        <w:jc w:val="center"/>
        <w:rPr>
          <w:rFonts w:ascii="Courier New" w:hAnsi="Courier New" w:cs="Courier New"/>
        </w:rPr>
      </w:pPr>
    </w:p>
    <w:p w14:paraId="7CCBFEEF" w14:textId="390020EB" w:rsidR="002F5204" w:rsidRDefault="002F5204" w:rsidP="002F5204">
      <w:pPr>
        <w:spacing w:line="480" w:lineRule="auto"/>
        <w:jc w:val="center"/>
        <w:rPr>
          <w:rFonts w:ascii="Courier New" w:hAnsi="Courier New" w:cs="Courier New"/>
        </w:rPr>
      </w:pPr>
    </w:p>
    <w:p w14:paraId="54FBA838" w14:textId="557145CF" w:rsidR="002F5204" w:rsidRDefault="002F5204" w:rsidP="002F5204">
      <w:pPr>
        <w:spacing w:line="480" w:lineRule="auto"/>
        <w:jc w:val="center"/>
        <w:rPr>
          <w:rFonts w:ascii="Courier New" w:hAnsi="Courier New" w:cs="Courier New"/>
        </w:rPr>
      </w:pPr>
    </w:p>
    <w:p w14:paraId="758FEB64" w14:textId="2D464953" w:rsidR="002F5204" w:rsidRDefault="002F5204" w:rsidP="002F5204">
      <w:pPr>
        <w:spacing w:line="480" w:lineRule="auto"/>
        <w:jc w:val="center"/>
        <w:rPr>
          <w:rFonts w:ascii="Courier New" w:hAnsi="Courier New" w:cs="Courier New"/>
        </w:rPr>
      </w:pPr>
    </w:p>
    <w:p w14:paraId="7C77C180" w14:textId="19474F3A" w:rsidR="002F5204" w:rsidRDefault="002F5204" w:rsidP="002F5204">
      <w:pPr>
        <w:spacing w:line="480" w:lineRule="auto"/>
        <w:jc w:val="center"/>
        <w:rPr>
          <w:rFonts w:ascii="Courier New" w:hAnsi="Courier New" w:cs="Courier New"/>
        </w:rPr>
      </w:pPr>
    </w:p>
    <w:p w14:paraId="397605A0" w14:textId="7FC28BDC" w:rsidR="00DB6B33" w:rsidRDefault="00DB6B33" w:rsidP="00DB6B33">
      <w:pPr>
        <w:autoSpaceDE w:val="0"/>
        <w:autoSpaceDN w:val="0"/>
        <w:adjustRightInd w:val="0"/>
        <w:spacing w:after="0" w:line="240" w:lineRule="auto"/>
        <w:rPr>
          <w:rFonts w:ascii="Courier New" w:hAnsi="Courier New" w:cs="Courier New"/>
        </w:rPr>
      </w:pPr>
    </w:p>
    <w:p w14:paraId="36CD8E1F" w14:textId="77777777" w:rsidR="00156670" w:rsidRDefault="00156670" w:rsidP="00DB6B33">
      <w:pPr>
        <w:autoSpaceDE w:val="0"/>
        <w:autoSpaceDN w:val="0"/>
        <w:adjustRightInd w:val="0"/>
        <w:spacing w:after="0" w:line="240" w:lineRule="auto"/>
        <w:rPr>
          <w:rFonts w:ascii="Courier New" w:hAnsi="Courier New" w:cs="Courier New"/>
        </w:rPr>
      </w:pPr>
    </w:p>
    <w:p w14:paraId="06D21375" w14:textId="77777777" w:rsidR="00156670" w:rsidRDefault="00156670" w:rsidP="00DB6B33">
      <w:pPr>
        <w:autoSpaceDE w:val="0"/>
        <w:autoSpaceDN w:val="0"/>
        <w:adjustRightInd w:val="0"/>
        <w:spacing w:after="0" w:line="240" w:lineRule="auto"/>
        <w:rPr>
          <w:rFonts w:ascii="Courier New" w:hAnsi="Courier New" w:cs="Courier New"/>
          <w:bCs/>
          <w:color w:val="000000"/>
          <w:sz w:val="28"/>
          <w:szCs w:val="28"/>
        </w:rPr>
      </w:pPr>
    </w:p>
    <w:p w14:paraId="657C8030" w14:textId="744EA8A5" w:rsidR="00DB6B33" w:rsidRDefault="00DB6B33" w:rsidP="00DB6B33">
      <w:pPr>
        <w:autoSpaceDE w:val="0"/>
        <w:autoSpaceDN w:val="0"/>
        <w:adjustRightInd w:val="0"/>
        <w:spacing w:after="0" w:line="240" w:lineRule="auto"/>
        <w:rPr>
          <w:rFonts w:ascii="Courier New" w:hAnsi="Courier New" w:cs="Courier New"/>
          <w:bCs/>
          <w:color w:val="000000"/>
          <w:sz w:val="28"/>
          <w:szCs w:val="28"/>
        </w:rPr>
      </w:pPr>
    </w:p>
    <w:p w14:paraId="08A8C1C6" w14:textId="4D1E77E9" w:rsidR="00DB6B33" w:rsidRDefault="00DB6B33" w:rsidP="00DB6B33">
      <w:pPr>
        <w:autoSpaceDE w:val="0"/>
        <w:autoSpaceDN w:val="0"/>
        <w:adjustRightInd w:val="0"/>
        <w:spacing w:after="0" w:line="240" w:lineRule="auto"/>
        <w:rPr>
          <w:rFonts w:ascii="Courier New" w:hAnsi="Courier New" w:cs="Courier New"/>
          <w:bCs/>
          <w:color w:val="000000"/>
          <w:sz w:val="28"/>
          <w:szCs w:val="28"/>
        </w:rPr>
      </w:pPr>
    </w:p>
    <w:p w14:paraId="7C84565E" w14:textId="06AC8572" w:rsidR="00DB6B33" w:rsidRDefault="00DB6B33" w:rsidP="00DB6B33">
      <w:pPr>
        <w:autoSpaceDE w:val="0"/>
        <w:autoSpaceDN w:val="0"/>
        <w:adjustRightInd w:val="0"/>
        <w:spacing w:after="0" w:line="240" w:lineRule="auto"/>
        <w:rPr>
          <w:rFonts w:ascii="Courier New" w:hAnsi="Courier New" w:cs="Courier New"/>
          <w:bCs/>
          <w:color w:val="000000"/>
          <w:sz w:val="28"/>
          <w:szCs w:val="28"/>
        </w:rPr>
      </w:pPr>
    </w:p>
    <w:p w14:paraId="7F8C3AD4" w14:textId="2E3AD636" w:rsidR="003A0845" w:rsidRPr="003A0845" w:rsidRDefault="003A0845" w:rsidP="003A0845">
      <w:pPr>
        <w:autoSpaceDE w:val="0"/>
        <w:autoSpaceDN w:val="0"/>
        <w:adjustRightInd w:val="0"/>
        <w:spacing w:after="0" w:line="240" w:lineRule="auto"/>
        <w:jc w:val="center"/>
        <w:rPr>
          <w:rFonts w:ascii="Courier New" w:hAnsi="Courier New" w:cs="Courier New"/>
          <w:color w:val="000000"/>
          <w:sz w:val="28"/>
          <w:szCs w:val="28"/>
        </w:rPr>
      </w:pPr>
      <w:r w:rsidRPr="003A0845">
        <w:rPr>
          <w:rFonts w:ascii="Courier New" w:hAnsi="Courier New" w:cs="Courier New"/>
          <w:b/>
          <w:bCs/>
          <w:color w:val="000000"/>
          <w:sz w:val="28"/>
          <w:szCs w:val="28"/>
        </w:rPr>
        <w:lastRenderedPageBreak/>
        <w:t>SBA Funds</w:t>
      </w:r>
    </w:p>
    <w:p w14:paraId="2F1D2C4D" w14:textId="77777777" w:rsidR="003A0845" w:rsidRDefault="003A0845" w:rsidP="003A0845">
      <w:pPr>
        <w:autoSpaceDE w:val="0"/>
        <w:autoSpaceDN w:val="0"/>
        <w:adjustRightInd w:val="0"/>
        <w:spacing w:after="0" w:line="240" w:lineRule="auto"/>
        <w:rPr>
          <w:rFonts w:ascii="Courier New" w:hAnsi="Courier New" w:cs="Courier New"/>
          <w:color w:val="000000"/>
          <w:sz w:val="28"/>
          <w:szCs w:val="28"/>
        </w:rPr>
      </w:pPr>
    </w:p>
    <w:p w14:paraId="41B9DAAA" w14:textId="22389442" w:rsidR="003A0845" w:rsidRDefault="003A0845" w:rsidP="003A0845">
      <w:pPr>
        <w:autoSpaceDE w:val="0"/>
        <w:autoSpaceDN w:val="0"/>
        <w:adjustRightInd w:val="0"/>
        <w:spacing w:after="0" w:line="240" w:lineRule="auto"/>
        <w:rPr>
          <w:rFonts w:ascii="Courier New" w:hAnsi="Courier New" w:cs="Courier New"/>
          <w:color w:val="000000"/>
          <w:sz w:val="28"/>
          <w:szCs w:val="28"/>
        </w:rPr>
      </w:pPr>
      <w:r w:rsidRPr="003A0845">
        <w:rPr>
          <w:rFonts w:ascii="Courier New" w:hAnsi="Courier New" w:cs="Courier New"/>
          <w:color w:val="000000"/>
          <w:sz w:val="28"/>
          <w:szCs w:val="28"/>
        </w:rPr>
        <w:t>SBA funds are managed by the University o</w:t>
      </w:r>
      <w:r w:rsidR="00156670">
        <w:rPr>
          <w:rFonts w:ascii="Courier New" w:hAnsi="Courier New" w:cs="Courier New"/>
          <w:color w:val="000000"/>
          <w:sz w:val="28"/>
          <w:szCs w:val="28"/>
        </w:rPr>
        <w:t>f Florida Levin College of Law.</w:t>
      </w:r>
    </w:p>
    <w:p w14:paraId="6C8DC6B3" w14:textId="77777777" w:rsidR="003A0845" w:rsidRPr="003A0845" w:rsidRDefault="003A0845" w:rsidP="003A0845">
      <w:pPr>
        <w:autoSpaceDE w:val="0"/>
        <w:autoSpaceDN w:val="0"/>
        <w:adjustRightInd w:val="0"/>
        <w:spacing w:after="0" w:line="240" w:lineRule="auto"/>
        <w:rPr>
          <w:rFonts w:ascii="Courier New" w:hAnsi="Courier New" w:cs="Courier New"/>
          <w:color w:val="000000"/>
          <w:sz w:val="28"/>
          <w:szCs w:val="28"/>
        </w:rPr>
      </w:pPr>
    </w:p>
    <w:p w14:paraId="3E80C30C" w14:textId="46C27CCE" w:rsidR="00DA1181" w:rsidRDefault="003A0845" w:rsidP="003A0845">
      <w:pPr>
        <w:autoSpaceDE w:val="0"/>
        <w:autoSpaceDN w:val="0"/>
        <w:adjustRightInd w:val="0"/>
        <w:spacing w:after="0" w:line="240" w:lineRule="auto"/>
        <w:rPr>
          <w:rFonts w:ascii="Courier New" w:hAnsi="Courier New" w:cs="Courier New"/>
          <w:color w:val="000000"/>
          <w:sz w:val="28"/>
          <w:szCs w:val="28"/>
        </w:rPr>
      </w:pPr>
      <w:r w:rsidRPr="003A0845">
        <w:rPr>
          <w:rFonts w:ascii="Courier New" w:hAnsi="Courier New" w:cs="Courier New"/>
          <w:color w:val="000000"/>
          <w:sz w:val="28"/>
          <w:szCs w:val="28"/>
        </w:rPr>
        <w:t xml:space="preserve">Before these funds can be accessed, the organization </w:t>
      </w:r>
      <w:r w:rsidRPr="003A0845">
        <w:rPr>
          <w:rFonts w:ascii="Courier New" w:hAnsi="Courier New" w:cs="Courier New"/>
          <w:b/>
          <w:bCs/>
          <w:color w:val="000000"/>
          <w:sz w:val="28"/>
          <w:szCs w:val="28"/>
        </w:rPr>
        <w:t xml:space="preserve">must </w:t>
      </w:r>
      <w:r w:rsidRPr="003A0845">
        <w:rPr>
          <w:rFonts w:ascii="Courier New" w:hAnsi="Courier New" w:cs="Courier New"/>
          <w:color w:val="000000"/>
          <w:sz w:val="28"/>
          <w:szCs w:val="28"/>
        </w:rPr>
        <w:t>(1) exhaust</w:t>
      </w:r>
      <w:r>
        <w:rPr>
          <w:rFonts w:ascii="Courier New" w:hAnsi="Courier New" w:cs="Courier New"/>
          <w:color w:val="000000"/>
          <w:sz w:val="28"/>
          <w:szCs w:val="28"/>
        </w:rPr>
        <w:t xml:space="preserve"> or earmark</w:t>
      </w:r>
      <w:r w:rsidRPr="003A0845">
        <w:rPr>
          <w:rFonts w:ascii="Courier New" w:hAnsi="Courier New" w:cs="Courier New"/>
          <w:color w:val="000000"/>
          <w:sz w:val="28"/>
          <w:szCs w:val="28"/>
        </w:rPr>
        <w:t xml:space="preserve"> all SG-Account </w:t>
      </w:r>
      <w:r w:rsidRPr="003A0845">
        <w:rPr>
          <w:rFonts w:ascii="Courier New" w:hAnsi="Courier New" w:cs="Courier New"/>
          <w:b/>
          <w:bCs/>
          <w:color w:val="000000"/>
          <w:sz w:val="28"/>
          <w:szCs w:val="28"/>
        </w:rPr>
        <w:t xml:space="preserve">and </w:t>
      </w:r>
      <w:r w:rsidRPr="003A0845">
        <w:rPr>
          <w:rFonts w:ascii="Courier New" w:hAnsi="Courier New" w:cs="Courier New"/>
          <w:color w:val="000000"/>
          <w:sz w:val="28"/>
          <w:szCs w:val="28"/>
        </w:rPr>
        <w:t xml:space="preserve">L-Account funds </w:t>
      </w:r>
      <w:r w:rsidRPr="003A0845">
        <w:rPr>
          <w:rFonts w:ascii="Courier New" w:hAnsi="Courier New" w:cs="Courier New"/>
          <w:b/>
          <w:bCs/>
          <w:color w:val="000000"/>
          <w:sz w:val="28"/>
          <w:szCs w:val="28"/>
        </w:rPr>
        <w:t xml:space="preserve">first </w:t>
      </w:r>
      <w:r w:rsidRPr="003A0845">
        <w:rPr>
          <w:rFonts w:ascii="Courier New" w:hAnsi="Courier New" w:cs="Courier New"/>
          <w:color w:val="000000"/>
          <w:sz w:val="28"/>
          <w:szCs w:val="28"/>
        </w:rPr>
        <w:t>and (2) the Student Bar Association Allocations Committee must preapprove any expenditu</w:t>
      </w:r>
      <w:r w:rsidR="00156670">
        <w:rPr>
          <w:rFonts w:ascii="Courier New" w:hAnsi="Courier New" w:cs="Courier New"/>
          <w:color w:val="000000"/>
          <w:sz w:val="28"/>
          <w:szCs w:val="28"/>
        </w:rPr>
        <w:t>re by the “Preapproval Process”.</w:t>
      </w:r>
    </w:p>
    <w:p w14:paraId="12068B25" w14:textId="182E2CFE" w:rsidR="003A0845" w:rsidRPr="003A0845" w:rsidRDefault="003A0845" w:rsidP="003A0845">
      <w:pPr>
        <w:autoSpaceDE w:val="0"/>
        <w:autoSpaceDN w:val="0"/>
        <w:adjustRightInd w:val="0"/>
        <w:spacing w:after="0" w:line="240" w:lineRule="auto"/>
        <w:rPr>
          <w:rFonts w:ascii="Courier New" w:hAnsi="Courier New" w:cs="Courier New"/>
          <w:color w:val="000000"/>
          <w:sz w:val="28"/>
          <w:szCs w:val="28"/>
        </w:rPr>
      </w:pPr>
      <w:r w:rsidRPr="003A0845">
        <w:rPr>
          <w:rFonts w:ascii="Courier New" w:hAnsi="Courier New" w:cs="Courier New"/>
          <w:color w:val="000000"/>
          <w:sz w:val="28"/>
          <w:szCs w:val="28"/>
        </w:rPr>
        <w:t xml:space="preserve"> </w:t>
      </w:r>
    </w:p>
    <w:p w14:paraId="2014C6B0" w14:textId="6F9C7C1E" w:rsidR="003A0845" w:rsidRPr="001D6983" w:rsidRDefault="003A0845" w:rsidP="003A0845">
      <w:pPr>
        <w:autoSpaceDE w:val="0"/>
        <w:autoSpaceDN w:val="0"/>
        <w:adjustRightInd w:val="0"/>
        <w:spacing w:after="0" w:line="240" w:lineRule="auto"/>
        <w:rPr>
          <w:rFonts w:ascii="Courier New" w:hAnsi="Courier New" w:cs="Courier New"/>
          <w:bCs/>
          <w:color w:val="000000"/>
          <w:sz w:val="28"/>
          <w:szCs w:val="28"/>
        </w:rPr>
      </w:pPr>
      <w:r w:rsidRPr="003A0845">
        <w:rPr>
          <w:rFonts w:ascii="Courier New" w:hAnsi="Courier New" w:cs="Courier New"/>
          <w:bCs/>
          <w:color w:val="000000"/>
          <w:sz w:val="28"/>
          <w:szCs w:val="28"/>
        </w:rPr>
        <w:t>To re</w:t>
      </w:r>
      <w:r w:rsidR="00156670">
        <w:rPr>
          <w:rFonts w:ascii="Courier New" w:hAnsi="Courier New" w:cs="Courier New"/>
          <w:bCs/>
          <w:color w:val="000000"/>
          <w:sz w:val="28"/>
          <w:szCs w:val="28"/>
        </w:rPr>
        <w:t xml:space="preserve">ceive SBA </w:t>
      </w:r>
      <w:r w:rsidRPr="003A0845">
        <w:rPr>
          <w:rFonts w:ascii="Courier New" w:hAnsi="Courier New" w:cs="Courier New"/>
          <w:bCs/>
          <w:color w:val="000000"/>
          <w:sz w:val="28"/>
          <w:szCs w:val="28"/>
        </w:rPr>
        <w:t xml:space="preserve">funds, your organization needs to: </w:t>
      </w:r>
    </w:p>
    <w:p w14:paraId="3AD60DD0" w14:textId="77777777" w:rsidR="00DA1181" w:rsidRPr="003A0845" w:rsidRDefault="00DA1181" w:rsidP="003A0845">
      <w:pPr>
        <w:autoSpaceDE w:val="0"/>
        <w:autoSpaceDN w:val="0"/>
        <w:adjustRightInd w:val="0"/>
        <w:spacing w:after="0" w:line="240" w:lineRule="auto"/>
        <w:rPr>
          <w:rFonts w:ascii="Courier New" w:hAnsi="Courier New" w:cs="Courier New"/>
          <w:color w:val="000000"/>
          <w:sz w:val="28"/>
          <w:szCs w:val="28"/>
        </w:rPr>
      </w:pPr>
    </w:p>
    <w:p w14:paraId="1A74461F" w14:textId="77777777" w:rsidR="00156670" w:rsidRDefault="00156670" w:rsidP="00156670">
      <w:pPr>
        <w:autoSpaceDE w:val="0"/>
        <w:autoSpaceDN w:val="0"/>
        <w:adjustRightInd w:val="0"/>
        <w:spacing w:after="85" w:line="240" w:lineRule="auto"/>
        <w:rPr>
          <w:rFonts w:ascii="Courier New" w:hAnsi="Courier New" w:cs="Courier New"/>
          <w:color w:val="000000"/>
          <w:sz w:val="28"/>
          <w:szCs w:val="28"/>
        </w:rPr>
      </w:pPr>
      <w:r>
        <w:rPr>
          <w:rFonts w:ascii="Courier New" w:hAnsi="Courier New" w:cs="Courier New"/>
          <w:color w:val="000000"/>
          <w:sz w:val="28"/>
          <w:szCs w:val="28"/>
        </w:rPr>
        <w:t>1.</w:t>
      </w:r>
      <w:r w:rsidR="003A0845" w:rsidRPr="003A0845">
        <w:rPr>
          <w:rFonts w:ascii="Courier New" w:hAnsi="Courier New" w:cs="Courier New"/>
          <w:color w:val="000000"/>
          <w:sz w:val="28"/>
          <w:szCs w:val="28"/>
        </w:rPr>
        <w:t xml:space="preserve"> Be a recognized student organization by the SB</w:t>
      </w:r>
      <w:r>
        <w:rPr>
          <w:rFonts w:ascii="Courier New" w:hAnsi="Courier New" w:cs="Courier New"/>
          <w:color w:val="000000"/>
          <w:sz w:val="28"/>
          <w:szCs w:val="28"/>
        </w:rPr>
        <w:t>A Student Organizations Council.</w:t>
      </w:r>
    </w:p>
    <w:p w14:paraId="5B2E6A71" w14:textId="77777777" w:rsidR="00156670" w:rsidRDefault="00156670" w:rsidP="00156670">
      <w:pPr>
        <w:autoSpaceDE w:val="0"/>
        <w:autoSpaceDN w:val="0"/>
        <w:adjustRightInd w:val="0"/>
        <w:spacing w:after="85" w:line="240" w:lineRule="auto"/>
        <w:rPr>
          <w:rFonts w:ascii="Courier New" w:hAnsi="Courier New" w:cs="Courier New"/>
          <w:color w:val="000000"/>
          <w:sz w:val="28"/>
          <w:szCs w:val="28"/>
        </w:rPr>
      </w:pPr>
    </w:p>
    <w:p w14:paraId="54E7C188" w14:textId="77777777" w:rsidR="00156670" w:rsidRDefault="00156670" w:rsidP="00156670">
      <w:pPr>
        <w:autoSpaceDE w:val="0"/>
        <w:autoSpaceDN w:val="0"/>
        <w:adjustRightInd w:val="0"/>
        <w:spacing w:after="85" w:line="240" w:lineRule="auto"/>
        <w:rPr>
          <w:rFonts w:ascii="Courier New" w:hAnsi="Courier New" w:cs="Courier New"/>
          <w:color w:val="000000"/>
          <w:sz w:val="28"/>
          <w:szCs w:val="28"/>
        </w:rPr>
      </w:pPr>
      <w:r w:rsidRPr="00156670">
        <w:rPr>
          <w:rFonts w:ascii="Courier New" w:hAnsi="Courier New" w:cs="Courier New"/>
          <w:color w:val="000000"/>
          <w:sz w:val="28"/>
          <w:szCs w:val="28"/>
        </w:rPr>
        <w:t>2. Submit an Organization Allocations Request (OAR) by 6</w:t>
      </w:r>
      <w:r w:rsidR="003A0845" w:rsidRPr="00156670">
        <w:rPr>
          <w:rFonts w:ascii="Courier New" w:hAnsi="Courier New" w:cs="Courier New"/>
          <w:color w:val="000000"/>
          <w:sz w:val="28"/>
          <w:szCs w:val="28"/>
        </w:rPr>
        <w:t xml:space="preserve">:00pm </w:t>
      </w:r>
      <w:r w:rsidRPr="00156670">
        <w:rPr>
          <w:rFonts w:ascii="Courier New" w:hAnsi="Courier New" w:cs="Courier New"/>
          <w:color w:val="000000"/>
          <w:sz w:val="28"/>
          <w:szCs w:val="28"/>
        </w:rPr>
        <w:t>the Tuesday</w:t>
      </w:r>
      <w:r w:rsidR="003A0845" w:rsidRPr="00156670">
        <w:rPr>
          <w:rFonts w:ascii="Courier New" w:hAnsi="Courier New" w:cs="Courier New"/>
          <w:color w:val="000000"/>
          <w:sz w:val="28"/>
          <w:szCs w:val="28"/>
        </w:rPr>
        <w:t xml:space="preserve"> before the Allocations Hearing that your organization wishes to present at</w:t>
      </w:r>
      <w:r w:rsidRPr="00156670">
        <w:rPr>
          <w:rFonts w:ascii="Courier New" w:hAnsi="Courier New" w:cs="Courier New"/>
          <w:color w:val="000000"/>
          <w:sz w:val="28"/>
          <w:szCs w:val="28"/>
        </w:rPr>
        <w:t xml:space="preserve">. </w:t>
      </w:r>
    </w:p>
    <w:p w14:paraId="713EB9DD" w14:textId="7906BCC3" w:rsidR="00156670" w:rsidRPr="00156670" w:rsidRDefault="00156670" w:rsidP="00156670">
      <w:pPr>
        <w:pStyle w:val="ListParagraph"/>
        <w:numPr>
          <w:ilvl w:val="0"/>
          <w:numId w:val="37"/>
        </w:numPr>
        <w:autoSpaceDE w:val="0"/>
        <w:autoSpaceDN w:val="0"/>
        <w:adjustRightInd w:val="0"/>
        <w:spacing w:after="85" w:line="240" w:lineRule="auto"/>
        <w:rPr>
          <w:rFonts w:ascii="Courier New" w:hAnsi="Courier New" w:cs="Courier New"/>
          <w:color w:val="000000"/>
          <w:sz w:val="28"/>
          <w:szCs w:val="28"/>
        </w:rPr>
      </w:pPr>
      <w:r w:rsidRPr="00156670">
        <w:rPr>
          <w:rFonts w:ascii="Courier New" w:hAnsi="Courier New" w:cs="Courier New"/>
          <w:color w:val="000000"/>
          <w:sz w:val="28"/>
          <w:szCs w:val="28"/>
        </w:rPr>
        <w:t>You can submit an OAR at</w:t>
      </w:r>
      <w:r>
        <w:rPr>
          <w:rFonts w:ascii="Courier New" w:hAnsi="Courier New" w:cs="Courier New"/>
          <w:color w:val="000000"/>
          <w:sz w:val="28"/>
          <w:szCs w:val="28"/>
        </w:rPr>
        <w:t xml:space="preserve"> </w:t>
      </w:r>
      <w:r w:rsidRPr="00156670">
        <w:rPr>
          <w:rFonts w:ascii="Courier New" w:hAnsi="Courier New" w:cs="Courier New"/>
          <w:sz w:val="28"/>
          <w:szCs w:val="28"/>
        </w:rPr>
        <w:t>law.ufl.edu/</w:t>
      </w:r>
      <w:proofErr w:type="spellStart"/>
      <w:r w:rsidRPr="00156670">
        <w:rPr>
          <w:rFonts w:ascii="Courier New" w:hAnsi="Courier New" w:cs="Courier New"/>
          <w:sz w:val="28"/>
          <w:szCs w:val="28"/>
        </w:rPr>
        <w:t>fundrequest</w:t>
      </w:r>
      <w:proofErr w:type="spellEnd"/>
      <w:r>
        <w:rPr>
          <w:rFonts w:ascii="Courier New" w:hAnsi="Courier New" w:cs="Courier New"/>
          <w:sz w:val="28"/>
          <w:szCs w:val="28"/>
        </w:rPr>
        <w:t xml:space="preserve"> by specifying that SBA funds will be used. </w:t>
      </w:r>
    </w:p>
    <w:p w14:paraId="75E06302" w14:textId="77777777" w:rsidR="00156670" w:rsidRDefault="00156670" w:rsidP="00156670">
      <w:pPr>
        <w:autoSpaceDE w:val="0"/>
        <w:autoSpaceDN w:val="0"/>
        <w:adjustRightInd w:val="0"/>
        <w:spacing w:after="85" w:line="240" w:lineRule="auto"/>
        <w:rPr>
          <w:rFonts w:ascii="Courier New" w:hAnsi="Courier New" w:cs="Courier New"/>
          <w:color w:val="000000"/>
          <w:sz w:val="28"/>
          <w:szCs w:val="28"/>
        </w:rPr>
      </w:pPr>
    </w:p>
    <w:p w14:paraId="3C4328A8" w14:textId="4D049498" w:rsidR="00156670" w:rsidRDefault="00156670" w:rsidP="00156670">
      <w:pPr>
        <w:autoSpaceDE w:val="0"/>
        <w:autoSpaceDN w:val="0"/>
        <w:adjustRightInd w:val="0"/>
        <w:spacing w:after="85" w:line="240" w:lineRule="auto"/>
        <w:rPr>
          <w:rFonts w:ascii="Courier New" w:hAnsi="Courier New" w:cs="Courier New"/>
          <w:color w:val="000000"/>
          <w:sz w:val="28"/>
          <w:szCs w:val="28"/>
        </w:rPr>
      </w:pPr>
      <w:r>
        <w:rPr>
          <w:rFonts w:ascii="Courier New" w:hAnsi="Courier New" w:cs="Courier New"/>
          <w:color w:val="000000"/>
          <w:sz w:val="28"/>
          <w:szCs w:val="28"/>
        </w:rPr>
        <w:t>3. Attend the Allocations Hearing and present your request to the Allocations Committee.</w:t>
      </w:r>
    </w:p>
    <w:p w14:paraId="76DE7774" w14:textId="7682F3C1" w:rsidR="00156670" w:rsidRPr="00156670" w:rsidRDefault="00156670" w:rsidP="00156670">
      <w:pPr>
        <w:pStyle w:val="ListParagraph"/>
        <w:numPr>
          <w:ilvl w:val="0"/>
          <w:numId w:val="37"/>
        </w:numPr>
        <w:autoSpaceDE w:val="0"/>
        <w:autoSpaceDN w:val="0"/>
        <w:adjustRightInd w:val="0"/>
        <w:spacing w:after="429" w:line="240" w:lineRule="auto"/>
        <w:rPr>
          <w:rFonts w:ascii="Courier New" w:hAnsi="Courier New" w:cs="Courier New"/>
          <w:color w:val="000000"/>
          <w:sz w:val="28"/>
          <w:szCs w:val="28"/>
        </w:rPr>
      </w:pPr>
      <w:r w:rsidRPr="00156670">
        <w:rPr>
          <w:rFonts w:ascii="Courier New" w:hAnsi="Courier New" w:cs="Courier New"/>
          <w:color w:val="000000"/>
          <w:sz w:val="28"/>
          <w:szCs w:val="28"/>
        </w:rPr>
        <w:t xml:space="preserve">A schedule of Allocations Hearings can be found at </w:t>
      </w:r>
      <w:hyperlink r:id="rId8" w:history="1">
        <w:r w:rsidRPr="00156670">
          <w:rPr>
            <w:rStyle w:val="Hyperlink"/>
            <w:rFonts w:ascii="Courier New" w:hAnsi="Courier New" w:cs="Courier New"/>
            <w:sz w:val="28"/>
            <w:szCs w:val="28"/>
          </w:rPr>
          <w:t>https://uflawsba.com/resources/funding/</w:t>
        </w:r>
      </w:hyperlink>
    </w:p>
    <w:p w14:paraId="0B8F16CD" w14:textId="77777777" w:rsidR="00156670" w:rsidRDefault="00156670" w:rsidP="00156670">
      <w:pPr>
        <w:autoSpaceDE w:val="0"/>
        <w:autoSpaceDN w:val="0"/>
        <w:adjustRightInd w:val="0"/>
        <w:spacing w:after="85" w:line="240" w:lineRule="auto"/>
        <w:rPr>
          <w:rFonts w:ascii="Courier New" w:hAnsi="Courier New" w:cs="Courier New"/>
          <w:color w:val="000000"/>
          <w:sz w:val="28"/>
          <w:szCs w:val="28"/>
        </w:rPr>
      </w:pPr>
    </w:p>
    <w:p w14:paraId="48EC2E8F" w14:textId="35F8C5C3" w:rsidR="003A0845" w:rsidRDefault="003A0845" w:rsidP="00156670">
      <w:pPr>
        <w:autoSpaceDE w:val="0"/>
        <w:autoSpaceDN w:val="0"/>
        <w:adjustRightInd w:val="0"/>
        <w:spacing w:after="429" w:line="240" w:lineRule="auto"/>
        <w:rPr>
          <w:rFonts w:ascii="Courier New" w:hAnsi="Courier New" w:cs="Courier New"/>
          <w:color w:val="000000"/>
          <w:sz w:val="28"/>
          <w:szCs w:val="28"/>
        </w:rPr>
      </w:pPr>
      <w:r w:rsidRPr="003A0845">
        <w:rPr>
          <w:rFonts w:ascii="Courier New" w:hAnsi="Courier New" w:cs="Courier New"/>
          <w:color w:val="000000"/>
          <w:sz w:val="28"/>
          <w:szCs w:val="28"/>
        </w:rPr>
        <w:t xml:space="preserve">It is highly recommended that your organization </w:t>
      </w:r>
      <w:r w:rsidR="00DA1181" w:rsidRPr="00CE11EB">
        <w:rPr>
          <w:rFonts w:ascii="Courier New" w:hAnsi="Courier New" w:cs="Courier New"/>
          <w:color w:val="000000"/>
          <w:sz w:val="28"/>
          <w:szCs w:val="28"/>
        </w:rPr>
        <w:t xml:space="preserve">   </w:t>
      </w:r>
      <w:r w:rsidRPr="003A0845">
        <w:rPr>
          <w:rFonts w:ascii="Courier New" w:hAnsi="Courier New" w:cs="Courier New"/>
          <w:color w:val="000000"/>
          <w:sz w:val="28"/>
          <w:szCs w:val="28"/>
        </w:rPr>
        <w:t xml:space="preserve">present at an Allocations Hearing at least 10 business days before the event or date of expense.  </w:t>
      </w:r>
    </w:p>
    <w:p w14:paraId="670D2DD5" w14:textId="7FA43165" w:rsidR="000B7AF7" w:rsidRDefault="000B7AF7" w:rsidP="003A0845">
      <w:pPr>
        <w:autoSpaceDE w:val="0"/>
        <w:autoSpaceDN w:val="0"/>
        <w:adjustRightInd w:val="0"/>
        <w:spacing w:after="0" w:line="240" w:lineRule="auto"/>
        <w:rPr>
          <w:rFonts w:ascii="Courier New" w:hAnsi="Courier New" w:cs="Courier New"/>
          <w:color w:val="000000"/>
          <w:sz w:val="28"/>
          <w:szCs w:val="28"/>
        </w:rPr>
      </w:pPr>
    </w:p>
    <w:p w14:paraId="5907FAE8" w14:textId="22318301" w:rsidR="000B7AF7" w:rsidRDefault="000B7AF7" w:rsidP="003A0845">
      <w:pPr>
        <w:autoSpaceDE w:val="0"/>
        <w:autoSpaceDN w:val="0"/>
        <w:adjustRightInd w:val="0"/>
        <w:spacing w:after="0" w:line="240" w:lineRule="auto"/>
        <w:rPr>
          <w:rFonts w:ascii="Courier New" w:hAnsi="Courier New" w:cs="Courier New"/>
          <w:color w:val="000000"/>
          <w:sz w:val="28"/>
          <w:szCs w:val="28"/>
        </w:rPr>
      </w:pPr>
    </w:p>
    <w:p w14:paraId="607B8657" w14:textId="7DDDB4A8" w:rsidR="000B7AF7" w:rsidRDefault="000B7AF7" w:rsidP="003A0845">
      <w:pPr>
        <w:autoSpaceDE w:val="0"/>
        <w:autoSpaceDN w:val="0"/>
        <w:adjustRightInd w:val="0"/>
        <w:spacing w:after="0" w:line="240" w:lineRule="auto"/>
        <w:rPr>
          <w:rFonts w:ascii="Courier New" w:hAnsi="Courier New" w:cs="Courier New"/>
          <w:color w:val="000000"/>
          <w:sz w:val="28"/>
          <w:szCs w:val="28"/>
        </w:rPr>
      </w:pPr>
    </w:p>
    <w:p w14:paraId="4668B024" w14:textId="393A2447" w:rsidR="00787BA8" w:rsidRDefault="00787BA8" w:rsidP="00E65142">
      <w:pPr>
        <w:autoSpaceDE w:val="0"/>
        <w:autoSpaceDN w:val="0"/>
        <w:adjustRightInd w:val="0"/>
        <w:spacing w:after="0" w:line="240" w:lineRule="auto"/>
        <w:rPr>
          <w:rFonts w:ascii="Courier New" w:hAnsi="Courier New" w:cs="Courier New"/>
          <w:bCs/>
          <w:sz w:val="28"/>
          <w:szCs w:val="28"/>
        </w:rPr>
      </w:pPr>
    </w:p>
    <w:p w14:paraId="784A4A1A" w14:textId="77777777" w:rsidR="00156670" w:rsidRDefault="00156670" w:rsidP="00787BA8">
      <w:pPr>
        <w:autoSpaceDE w:val="0"/>
        <w:autoSpaceDN w:val="0"/>
        <w:adjustRightInd w:val="0"/>
        <w:spacing w:after="0" w:line="240" w:lineRule="auto"/>
        <w:jc w:val="center"/>
        <w:rPr>
          <w:rFonts w:ascii="Courier New" w:hAnsi="Courier New" w:cs="Courier New"/>
          <w:b/>
          <w:bCs/>
          <w:color w:val="000000"/>
          <w:sz w:val="28"/>
          <w:szCs w:val="28"/>
        </w:rPr>
      </w:pPr>
    </w:p>
    <w:p w14:paraId="3B109B84" w14:textId="77777777" w:rsidR="00156670" w:rsidRDefault="00156670" w:rsidP="00787BA8">
      <w:pPr>
        <w:autoSpaceDE w:val="0"/>
        <w:autoSpaceDN w:val="0"/>
        <w:adjustRightInd w:val="0"/>
        <w:spacing w:after="0" w:line="240" w:lineRule="auto"/>
        <w:jc w:val="center"/>
        <w:rPr>
          <w:rFonts w:ascii="Courier New" w:hAnsi="Courier New" w:cs="Courier New"/>
          <w:b/>
          <w:bCs/>
          <w:color w:val="000000"/>
          <w:sz w:val="28"/>
          <w:szCs w:val="28"/>
        </w:rPr>
      </w:pPr>
    </w:p>
    <w:p w14:paraId="1149D6AC" w14:textId="77777777" w:rsidR="00156670" w:rsidRDefault="00156670" w:rsidP="00156670">
      <w:pPr>
        <w:autoSpaceDE w:val="0"/>
        <w:autoSpaceDN w:val="0"/>
        <w:adjustRightInd w:val="0"/>
        <w:spacing w:after="0" w:line="240" w:lineRule="auto"/>
        <w:jc w:val="center"/>
        <w:rPr>
          <w:rFonts w:ascii="Courier New" w:hAnsi="Courier New" w:cs="Courier New"/>
          <w:b/>
          <w:bCs/>
          <w:color w:val="000000"/>
          <w:sz w:val="28"/>
          <w:szCs w:val="28"/>
        </w:rPr>
      </w:pPr>
      <w:r>
        <w:rPr>
          <w:rFonts w:ascii="Courier New" w:hAnsi="Courier New" w:cs="Courier New"/>
          <w:b/>
          <w:bCs/>
          <w:color w:val="000000"/>
          <w:sz w:val="28"/>
          <w:szCs w:val="28"/>
        </w:rPr>
        <w:t>OAR Hearing Proceedings</w:t>
      </w:r>
    </w:p>
    <w:p w14:paraId="6ECAE205" w14:textId="77777777" w:rsidR="00156670" w:rsidRDefault="00156670" w:rsidP="00156670">
      <w:pPr>
        <w:autoSpaceDE w:val="0"/>
        <w:autoSpaceDN w:val="0"/>
        <w:adjustRightInd w:val="0"/>
        <w:spacing w:after="0" w:line="240" w:lineRule="auto"/>
        <w:jc w:val="center"/>
        <w:rPr>
          <w:rFonts w:ascii="Courier New" w:hAnsi="Courier New" w:cs="Courier New"/>
          <w:b/>
          <w:bCs/>
          <w:color w:val="000000"/>
          <w:sz w:val="28"/>
          <w:szCs w:val="28"/>
        </w:rPr>
      </w:pPr>
    </w:p>
    <w:p w14:paraId="59D4F00D" w14:textId="77777777" w:rsidR="00156670" w:rsidRDefault="00156670" w:rsidP="00156670">
      <w:pPr>
        <w:autoSpaceDE w:val="0"/>
        <w:autoSpaceDN w:val="0"/>
        <w:adjustRightInd w:val="0"/>
        <w:spacing w:after="0" w:line="240" w:lineRule="auto"/>
        <w:rPr>
          <w:rFonts w:ascii="Courier New" w:hAnsi="Courier New" w:cs="Courier New"/>
          <w:color w:val="000000"/>
          <w:sz w:val="28"/>
          <w:szCs w:val="28"/>
        </w:rPr>
      </w:pPr>
      <w:r w:rsidRPr="003B7456">
        <w:rPr>
          <w:rFonts w:ascii="Courier New" w:hAnsi="Courier New" w:cs="Courier New"/>
          <w:color w:val="000000"/>
          <w:sz w:val="28"/>
          <w:szCs w:val="28"/>
        </w:rPr>
        <w:t>During Allocations Hearings, the following format will occur:</w:t>
      </w:r>
    </w:p>
    <w:p w14:paraId="6FE2E9B4" w14:textId="77777777" w:rsidR="00156670" w:rsidRDefault="00156670" w:rsidP="00156670">
      <w:pPr>
        <w:autoSpaceDE w:val="0"/>
        <w:autoSpaceDN w:val="0"/>
        <w:adjustRightInd w:val="0"/>
        <w:spacing w:after="0" w:line="240" w:lineRule="auto"/>
        <w:rPr>
          <w:rFonts w:ascii="Courier New" w:hAnsi="Courier New" w:cs="Courier New"/>
          <w:color w:val="000000"/>
          <w:sz w:val="28"/>
          <w:szCs w:val="28"/>
        </w:rPr>
      </w:pPr>
    </w:p>
    <w:p w14:paraId="3277EE2C" w14:textId="6F2CA2F0" w:rsidR="00156670" w:rsidRPr="00156670" w:rsidRDefault="00156670" w:rsidP="00156670">
      <w:pPr>
        <w:autoSpaceDE w:val="0"/>
        <w:autoSpaceDN w:val="0"/>
        <w:adjustRightInd w:val="0"/>
        <w:spacing w:after="0" w:line="240" w:lineRule="auto"/>
        <w:rPr>
          <w:rFonts w:ascii="Courier New" w:hAnsi="Courier New" w:cs="Courier New"/>
          <w:b/>
          <w:bCs/>
          <w:color w:val="000000"/>
          <w:sz w:val="28"/>
          <w:szCs w:val="28"/>
        </w:rPr>
      </w:pPr>
      <w:r>
        <w:rPr>
          <w:rFonts w:ascii="Courier New" w:hAnsi="Courier New" w:cs="Courier New"/>
          <w:color w:val="000000"/>
          <w:sz w:val="28"/>
          <w:szCs w:val="28"/>
        </w:rPr>
        <w:t>-</w:t>
      </w:r>
      <w:r w:rsidRPr="00787BA8">
        <w:rPr>
          <w:rFonts w:ascii="Courier New" w:hAnsi="Courier New" w:cs="Courier New"/>
          <w:color w:val="000000"/>
          <w:sz w:val="28"/>
          <w:szCs w:val="28"/>
        </w:rPr>
        <w:t>The Allocations Committee Chairperson will call the meeting to order and announce the OARs before the Committee.</w:t>
      </w:r>
    </w:p>
    <w:p w14:paraId="36A8D450" w14:textId="77777777" w:rsidR="00BA3F87" w:rsidRDefault="00BA3F87" w:rsidP="009E376B">
      <w:pPr>
        <w:autoSpaceDE w:val="0"/>
        <w:autoSpaceDN w:val="0"/>
        <w:adjustRightInd w:val="0"/>
        <w:spacing w:after="0" w:line="240" w:lineRule="auto"/>
        <w:rPr>
          <w:rFonts w:ascii="Courier New" w:hAnsi="Courier New" w:cs="Courier New"/>
          <w:color w:val="000000"/>
          <w:sz w:val="28"/>
          <w:szCs w:val="28"/>
        </w:rPr>
      </w:pPr>
    </w:p>
    <w:p w14:paraId="7649DE2D" w14:textId="585227D2" w:rsidR="009E376B" w:rsidRPr="009E376B" w:rsidRDefault="00156670" w:rsidP="009E376B">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w:t>
      </w:r>
      <w:r w:rsidR="009E376B" w:rsidRPr="009E376B">
        <w:rPr>
          <w:rFonts w:ascii="Courier New" w:hAnsi="Courier New" w:cs="Courier New"/>
          <w:color w:val="000000"/>
          <w:sz w:val="28"/>
          <w:szCs w:val="28"/>
        </w:rPr>
        <w:t xml:space="preserve">The Allocations Committee will hear presentations from each organization with an OAR. Presentations shall have the following format: </w:t>
      </w:r>
    </w:p>
    <w:p w14:paraId="0ADD55A5" w14:textId="77777777" w:rsidR="009E376B" w:rsidRPr="009E376B" w:rsidRDefault="009E376B" w:rsidP="00BA3F87">
      <w:pPr>
        <w:autoSpaceDE w:val="0"/>
        <w:autoSpaceDN w:val="0"/>
        <w:adjustRightInd w:val="0"/>
        <w:spacing w:after="0" w:line="240" w:lineRule="auto"/>
        <w:ind w:left="720"/>
        <w:rPr>
          <w:rFonts w:ascii="Courier New" w:hAnsi="Courier New" w:cs="Courier New"/>
          <w:color w:val="000000"/>
          <w:sz w:val="28"/>
          <w:szCs w:val="28"/>
        </w:rPr>
      </w:pPr>
      <w:r w:rsidRPr="009E376B">
        <w:rPr>
          <w:rFonts w:ascii="Courier New" w:hAnsi="Courier New" w:cs="Courier New"/>
          <w:color w:val="000000"/>
          <w:sz w:val="28"/>
          <w:szCs w:val="28"/>
        </w:rPr>
        <w:t xml:space="preserve">- The presenting organization shall have seven (7) minutes to split between an introduction, presentation, and to reserve time for a closing statement. </w:t>
      </w:r>
    </w:p>
    <w:p w14:paraId="682B40A1" w14:textId="77777777" w:rsidR="009E376B" w:rsidRPr="009E376B" w:rsidRDefault="009E376B" w:rsidP="00BA3F87">
      <w:pPr>
        <w:autoSpaceDE w:val="0"/>
        <w:autoSpaceDN w:val="0"/>
        <w:adjustRightInd w:val="0"/>
        <w:spacing w:after="0" w:line="240" w:lineRule="auto"/>
        <w:ind w:left="720"/>
        <w:rPr>
          <w:rFonts w:ascii="Courier New" w:hAnsi="Courier New" w:cs="Courier New"/>
          <w:color w:val="000000"/>
          <w:sz w:val="28"/>
          <w:szCs w:val="28"/>
        </w:rPr>
      </w:pPr>
      <w:r w:rsidRPr="009E376B">
        <w:rPr>
          <w:rFonts w:ascii="Courier New" w:hAnsi="Courier New" w:cs="Courier New"/>
          <w:color w:val="000000"/>
          <w:sz w:val="28"/>
          <w:szCs w:val="28"/>
        </w:rPr>
        <w:t xml:space="preserve">- The Allocations Committee will then ask the presenting organization any questions it has on the OAR or presentation. </w:t>
      </w:r>
    </w:p>
    <w:p w14:paraId="5E5B4856" w14:textId="0B8669A1" w:rsidR="009E376B" w:rsidRDefault="009E376B" w:rsidP="00BA3F87">
      <w:pPr>
        <w:autoSpaceDE w:val="0"/>
        <w:autoSpaceDN w:val="0"/>
        <w:adjustRightInd w:val="0"/>
        <w:spacing w:after="0" w:line="240" w:lineRule="auto"/>
        <w:ind w:left="720"/>
        <w:rPr>
          <w:rFonts w:ascii="Courier New" w:hAnsi="Courier New" w:cs="Courier New"/>
          <w:color w:val="000000"/>
          <w:sz w:val="28"/>
          <w:szCs w:val="28"/>
        </w:rPr>
      </w:pPr>
      <w:r w:rsidRPr="009E376B">
        <w:rPr>
          <w:rFonts w:ascii="Courier New" w:hAnsi="Courier New" w:cs="Courier New"/>
          <w:color w:val="000000"/>
          <w:sz w:val="28"/>
          <w:szCs w:val="28"/>
        </w:rPr>
        <w:t xml:space="preserve">- If any time was reserved, the organization may make a closing statement. </w:t>
      </w:r>
    </w:p>
    <w:p w14:paraId="3E8EEBDA" w14:textId="77777777" w:rsidR="00BA3F87" w:rsidRPr="009E376B" w:rsidRDefault="00BA3F87" w:rsidP="00BA3F87">
      <w:pPr>
        <w:autoSpaceDE w:val="0"/>
        <w:autoSpaceDN w:val="0"/>
        <w:adjustRightInd w:val="0"/>
        <w:spacing w:after="0" w:line="240" w:lineRule="auto"/>
        <w:ind w:left="720"/>
        <w:rPr>
          <w:rFonts w:ascii="Courier New" w:hAnsi="Courier New" w:cs="Courier New"/>
          <w:color w:val="000000"/>
          <w:sz w:val="28"/>
          <w:szCs w:val="28"/>
        </w:rPr>
      </w:pPr>
    </w:p>
    <w:p w14:paraId="6EF30200" w14:textId="62CE8A17" w:rsidR="009E376B" w:rsidRDefault="00156670" w:rsidP="009E376B">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w:t>
      </w:r>
      <w:r w:rsidR="009E376B" w:rsidRPr="009E376B">
        <w:rPr>
          <w:rFonts w:ascii="Courier New" w:hAnsi="Courier New" w:cs="Courier New"/>
          <w:color w:val="000000"/>
          <w:sz w:val="28"/>
          <w:szCs w:val="28"/>
        </w:rPr>
        <w:t xml:space="preserve">After the presentation concludes, the presenting organization shall be dismissed from the Allocations Hearing room. </w:t>
      </w:r>
    </w:p>
    <w:p w14:paraId="3788190C" w14:textId="77777777" w:rsidR="00BA3F87" w:rsidRPr="009E376B" w:rsidRDefault="00BA3F87" w:rsidP="009E376B">
      <w:pPr>
        <w:autoSpaceDE w:val="0"/>
        <w:autoSpaceDN w:val="0"/>
        <w:adjustRightInd w:val="0"/>
        <w:spacing w:after="0" w:line="240" w:lineRule="auto"/>
        <w:rPr>
          <w:rFonts w:ascii="Courier New" w:hAnsi="Courier New" w:cs="Courier New"/>
          <w:color w:val="000000"/>
          <w:sz w:val="28"/>
          <w:szCs w:val="28"/>
        </w:rPr>
      </w:pPr>
    </w:p>
    <w:p w14:paraId="12D2EB31" w14:textId="77777777" w:rsidR="00156670" w:rsidRDefault="00156670" w:rsidP="00156670">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w:t>
      </w:r>
      <w:r w:rsidR="009E376B" w:rsidRPr="009E376B">
        <w:rPr>
          <w:rFonts w:ascii="Courier New" w:hAnsi="Courier New" w:cs="Courier New"/>
          <w:color w:val="000000"/>
          <w:sz w:val="28"/>
          <w:szCs w:val="28"/>
        </w:rPr>
        <w:t xml:space="preserve">After the presenting organizations have all been dismissed, the Allocations Committee shall proceed to a closed deliberation conference, which will not be open to </w:t>
      </w:r>
      <w:r>
        <w:rPr>
          <w:rFonts w:ascii="Courier New" w:hAnsi="Courier New" w:cs="Courier New"/>
          <w:color w:val="000000"/>
          <w:sz w:val="28"/>
          <w:szCs w:val="28"/>
        </w:rPr>
        <w:t xml:space="preserve">the student body. </w:t>
      </w:r>
      <w:r w:rsidR="009E376B" w:rsidRPr="009E376B">
        <w:rPr>
          <w:rFonts w:ascii="Courier New" w:hAnsi="Courier New" w:cs="Courier New"/>
          <w:color w:val="000000"/>
          <w:sz w:val="28"/>
          <w:szCs w:val="28"/>
        </w:rPr>
        <w:t>At the deliberation conference, the Allocations Committee will either:</w:t>
      </w:r>
    </w:p>
    <w:p w14:paraId="2C9EBD53" w14:textId="77777777" w:rsidR="00156670" w:rsidRDefault="00156670" w:rsidP="00156670">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ab/>
      </w:r>
      <w:r w:rsidR="009A55A6">
        <w:rPr>
          <w:rFonts w:ascii="Courier New" w:hAnsi="Courier New" w:cs="Courier New"/>
          <w:color w:val="000000"/>
          <w:sz w:val="28"/>
          <w:szCs w:val="28"/>
        </w:rPr>
        <w:t>-</w:t>
      </w:r>
      <w:r w:rsidR="00764B9F">
        <w:rPr>
          <w:rFonts w:ascii="Courier New" w:hAnsi="Courier New" w:cs="Courier New"/>
          <w:color w:val="000000"/>
          <w:sz w:val="28"/>
          <w:szCs w:val="28"/>
        </w:rPr>
        <w:t xml:space="preserve"> Approve the OAR in whole for the amount </w:t>
      </w:r>
      <w:r>
        <w:rPr>
          <w:rFonts w:ascii="Courier New" w:hAnsi="Courier New" w:cs="Courier New"/>
          <w:color w:val="000000"/>
          <w:sz w:val="28"/>
          <w:szCs w:val="28"/>
        </w:rPr>
        <w:tab/>
        <w:t>r</w:t>
      </w:r>
      <w:r w:rsidR="00764B9F">
        <w:rPr>
          <w:rFonts w:ascii="Courier New" w:hAnsi="Courier New" w:cs="Courier New"/>
          <w:color w:val="000000"/>
          <w:sz w:val="28"/>
          <w:szCs w:val="28"/>
        </w:rPr>
        <w:t>equested.</w:t>
      </w:r>
    </w:p>
    <w:p w14:paraId="34A6140C" w14:textId="2089AF2E" w:rsidR="00764B9F" w:rsidRDefault="00156670" w:rsidP="00156670">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ab/>
      </w:r>
      <w:r w:rsidR="009A55A6">
        <w:rPr>
          <w:rFonts w:ascii="Courier New" w:hAnsi="Courier New" w:cs="Courier New"/>
          <w:b/>
          <w:bCs/>
          <w:color w:val="000000"/>
          <w:sz w:val="28"/>
          <w:szCs w:val="28"/>
        </w:rPr>
        <w:t>-</w:t>
      </w:r>
      <w:r w:rsidR="00764B9F" w:rsidRPr="00764B9F">
        <w:rPr>
          <w:rFonts w:ascii="Courier New" w:hAnsi="Courier New" w:cs="Courier New"/>
          <w:b/>
          <w:bCs/>
          <w:color w:val="000000"/>
          <w:sz w:val="28"/>
          <w:szCs w:val="28"/>
        </w:rPr>
        <w:t xml:space="preserve"> </w:t>
      </w:r>
      <w:r>
        <w:rPr>
          <w:rFonts w:ascii="Courier New" w:hAnsi="Courier New" w:cs="Courier New"/>
          <w:bCs/>
          <w:color w:val="000000"/>
          <w:sz w:val="28"/>
          <w:szCs w:val="28"/>
        </w:rPr>
        <w:t>Approve the OAR with conditions</w:t>
      </w:r>
      <w:r>
        <w:rPr>
          <w:rFonts w:ascii="Courier New" w:hAnsi="Courier New" w:cs="Courier New"/>
          <w:color w:val="000000"/>
          <w:sz w:val="28"/>
          <w:szCs w:val="28"/>
        </w:rPr>
        <w:t xml:space="preserve">. </w:t>
      </w:r>
      <w:r w:rsidR="00764B9F" w:rsidRPr="00764B9F">
        <w:rPr>
          <w:rFonts w:ascii="Courier New" w:hAnsi="Courier New" w:cs="Courier New"/>
          <w:color w:val="000000"/>
          <w:sz w:val="28"/>
          <w:szCs w:val="28"/>
        </w:rPr>
        <w:t xml:space="preserve">This means that </w:t>
      </w:r>
      <w:r>
        <w:rPr>
          <w:rFonts w:ascii="Courier New" w:hAnsi="Courier New" w:cs="Courier New"/>
          <w:color w:val="000000"/>
          <w:sz w:val="28"/>
          <w:szCs w:val="28"/>
        </w:rPr>
        <w:tab/>
      </w:r>
      <w:r w:rsidR="00764B9F" w:rsidRPr="00764B9F">
        <w:rPr>
          <w:rFonts w:ascii="Courier New" w:hAnsi="Courier New" w:cs="Courier New"/>
          <w:color w:val="000000"/>
          <w:sz w:val="28"/>
          <w:szCs w:val="28"/>
        </w:rPr>
        <w:t xml:space="preserve">the OAR was approved only if conditions are met or </w:t>
      </w:r>
      <w:r>
        <w:rPr>
          <w:rFonts w:ascii="Courier New" w:hAnsi="Courier New" w:cs="Courier New"/>
          <w:color w:val="000000"/>
          <w:sz w:val="28"/>
          <w:szCs w:val="28"/>
        </w:rPr>
        <w:tab/>
      </w:r>
      <w:r w:rsidR="00764B9F" w:rsidRPr="00764B9F">
        <w:rPr>
          <w:rFonts w:ascii="Courier New" w:hAnsi="Courier New" w:cs="Courier New"/>
          <w:color w:val="000000"/>
          <w:sz w:val="28"/>
          <w:szCs w:val="28"/>
        </w:rPr>
        <w:t xml:space="preserve">the amount approved was less than the requested </w:t>
      </w:r>
      <w:r>
        <w:rPr>
          <w:rFonts w:ascii="Courier New" w:hAnsi="Courier New" w:cs="Courier New"/>
          <w:color w:val="000000"/>
          <w:sz w:val="28"/>
          <w:szCs w:val="28"/>
        </w:rPr>
        <w:tab/>
      </w:r>
      <w:r w:rsidR="00764B9F" w:rsidRPr="00764B9F">
        <w:rPr>
          <w:rFonts w:ascii="Courier New" w:hAnsi="Courier New" w:cs="Courier New"/>
          <w:color w:val="000000"/>
          <w:sz w:val="28"/>
          <w:szCs w:val="28"/>
        </w:rPr>
        <w:t>amount.</w:t>
      </w:r>
    </w:p>
    <w:p w14:paraId="56BBF957" w14:textId="7019B193" w:rsidR="00764B9F" w:rsidRPr="00156670" w:rsidRDefault="00764B9F" w:rsidP="00156670">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ab/>
        <w:t>- Deny the OAR</w:t>
      </w:r>
      <w:r w:rsidR="00156670">
        <w:rPr>
          <w:rFonts w:ascii="Courier New" w:hAnsi="Courier New" w:cs="Courier New"/>
          <w:color w:val="000000"/>
          <w:sz w:val="28"/>
          <w:szCs w:val="28"/>
        </w:rPr>
        <w:t xml:space="preserve">. </w:t>
      </w:r>
      <w:r w:rsidR="00BC6217" w:rsidRPr="00BC6217">
        <w:rPr>
          <w:sz w:val="28"/>
          <w:szCs w:val="28"/>
        </w:rPr>
        <w:t xml:space="preserve"> </w:t>
      </w:r>
      <w:r w:rsidR="00BC6217" w:rsidRPr="00BC6217">
        <w:rPr>
          <w:rFonts w:ascii="Courier New" w:hAnsi="Courier New" w:cs="Courier New"/>
          <w:sz w:val="28"/>
          <w:szCs w:val="28"/>
        </w:rPr>
        <w:t xml:space="preserve">This means that the OAR was denied </w:t>
      </w:r>
      <w:r w:rsidR="00156670">
        <w:rPr>
          <w:rFonts w:ascii="Courier New" w:hAnsi="Courier New" w:cs="Courier New"/>
          <w:sz w:val="28"/>
          <w:szCs w:val="28"/>
        </w:rPr>
        <w:tab/>
      </w:r>
      <w:r w:rsidR="00BC6217" w:rsidRPr="00BC6217">
        <w:rPr>
          <w:rFonts w:ascii="Courier New" w:hAnsi="Courier New" w:cs="Courier New"/>
          <w:sz w:val="28"/>
          <w:szCs w:val="28"/>
        </w:rPr>
        <w:t xml:space="preserve">and no SBA </w:t>
      </w:r>
      <w:r w:rsidR="00156670">
        <w:rPr>
          <w:rFonts w:ascii="Courier New" w:hAnsi="Courier New" w:cs="Courier New"/>
          <w:sz w:val="28"/>
          <w:szCs w:val="28"/>
        </w:rPr>
        <w:t xml:space="preserve">funds can be used. </w:t>
      </w:r>
      <w:r w:rsidR="00BC6217" w:rsidRPr="00BC6217">
        <w:rPr>
          <w:rFonts w:ascii="Courier New" w:hAnsi="Courier New" w:cs="Courier New"/>
          <w:sz w:val="28"/>
          <w:szCs w:val="28"/>
        </w:rPr>
        <w:t xml:space="preserve">If an OAR is denied, </w:t>
      </w:r>
      <w:r w:rsidR="00156670">
        <w:rPr>
          <w:rFonts w:ascii="Courier New" w:hAnsi="Courier New" w:cs="Courier New"/>
          <w:sz w:val="28"/>
          <w:szCs w:val="28"/>
        </w:rPr>
        <w:lastRenderedPageBreak/>
        <w:tab/>
      </w:r>
      <w:r w:rsidR="00BC6217" w:rsidRPr="00BC6217">
        <w:rPr>
          <w:rFonts w:ascii="Courier New" w:hAnsi="Courier New" w:cs="Courier New"/>
          <w:sz w:val="28"/>
          <w:szCs w:val="28"/>
        </w:rPr>
        <w:t xml:space="preserve">the Allocations Committee will release a written </w:t>
      </w:r>
      <w:r w:rsidR="00156670">
        <w:rPr>
          <w:rFonts w:ascii="Courier New" w:hAnsi="Courier New" w:cs="Courier New"/>
          <w:sz w:val="28"/>
          <w:szCs w:val="28"/>
        </w:rPr>
        <w:tab/>
      </w:r>
      <w:r w:rsidR="00BC6217" w:rsidRPr="00BC6217">
        <w:rPr>
          <w:rFonts w:ascii="Courier New" w:hAnsi="Courier New" w:cs="Courier New"/>
          <w:sz w:val="28"/>
          <w:szCs w:val="28"/>
        </w:rPr>
        <w:t>opinion explaining the decision.</w:t>
      </w:r>
    </w:p>
    <w:p w14:paraId="7C8D8803" w14:textId="275F013F" w:rsidR="00F1566B" w:rsidRDefault="00F1566B" w:rsidP="00F1566B">
      <w:pPr>
        <w:autoSpaceDE w:val="0"/>
        <w:autoSpaceDN w:val="0"/>
        <w:adjustRightInd w:val="0"/>
        <w:spacing w:after="0" w:line="240" w:lineRule="auto"/>
        <w:rPr>
          <w:rFonts w:ascii="Courier New" w:hAnsi="Courier New" w:cs="Courier New"/>
          <w:sz w:val="28"/>
          <w:szCs w:val="28"/>
        </w:rPr>
      </w:pPr>
    </w:p>
    <w:p w14:paraId="13F50FD8" w14:textId="24BE3B0F" w:rsidR="00F1566B" w:rsidRPr="00F1566B" w:rsidRDefault="00F1566B" w:rsidP="00F1566B">
      <w:pPr>
        <w:autoSpaceDE w:val="0"/>
        <w:autoSpaceDN w:val="0"/>
        <w:adjustRightInd w:val="0"/>
        <w:spacing w:after="0" w:line="240" w:lineRule="auto"/>
        <w:rPr>
          <w:rFonts w:ascii="Courier New" w:hAnsi="Courier New" w:cs="Courier New"/>
          <w:color w:val="000000"/>
          <w:sz w:val="28"/>
          <w:szCs w:val="28"/>
        </w:rPr>
      </w:pPr>
      <w:r w:rsidRPr="00F1566B">
        <w:rPr>
          <w:rFonts w:ascii="Courier New" w:hAnsi="Courier New" w:cs="Courier New"/>
          <w:color w:val="000000"/>
          <w:sz w:val="28"/>
          <w:szCs w:val="28"/>
        </w:rPr>
        <w:t xml:space="preserve">All deliberation conferences shall have minutes recorded by the SBA Secretary. These minutes shall be made available to any requesting organization. The minutes </w:t>
      </w:r>
      <w:r w:rsidRPr="00F1566B">
        <w:rPr>
          <w:rFonts w:ascii="Courier New" w:hAnsi="Courier New" w:cs="Courier New"/>
          <w:bCs/>
          <w:color w:val="000000"/>
          <w:sz w:val="28"/>
          <w:szCs w:val="28"/>
        </w:rPr>
        <w:t>will not</w:t>
      </w:r>
      <w:r w:rsidRPr="00F1566B">
        <w:rPr>
          <w:rFonts w:ascii="Courier New" w:hAnsi="Courier New" w:cs="Courier New"/>
          <w:b/>
          <w:bCs/>
          <w:color w:val="000000"/>
          <w:sz w:val="28"/>
          <w:szCs w:val="28"/>
        </w:rPr>
        <w:t xml:space="preserve"> </w:t>
      </w:r>
      <w:r w:rsidRPr="00F1566B">
        <w:rPr>
          <w:rFonts w:ascii="Courier New" w:hAnsi="Courier New" w:cs="Courier New"/>
          <w:color w:val="000000"/>
          <w:sz w:val="28"/>
          <w:szCs w:val="28"/>
        </w:rPr>
        <w:t xml:space="preserve">reflect roll call voting records and all spoken deliberations will be anonymous. The SBA Allocations Committee shall keep all deliberations in confidence. To request deliberation conference minutes, please contact the SBA Treasurer. </w:t>
      </w:r>
    </w:p>
    <w:p w14:paraId="57DE80BE" w14:textId="77777777" w:rsidR="00F1566B" w:rsidRDefault="00F1566B" w:rsidP="00F1566B">
      <w:pPr>
        <w:autoSpaceDE w:val="0"/>
        <w:autoSpaceDN w:val="0"/>
        <w:adjustRightInd w:val="0"/>
        <w:spacing w:after="0" w:line="240" w:lineRule="auto"/>
        <w:rPr>
          <w:rFonts w:ascii="Courier New" w:hAnsi="Courier New" w:cs="Courier New"/>
          <w:color w:val="000000"/>
          <w:sz w:val="28"/>
          <w:szCs w:val="28"/>
        </w:rPr>
      </w:pPr>
    </w:p>
    <w:p w14:paraId="3B6D913C" w14:textId="2028CA1D" w:rsidR="00F1566B" w:rsidRPr="00F1566B" w:rsidRDefault="00F1566B" w:rsidP="00F1566B">
      <w:pPr>
        <w:autoSpaceDE w:val="0"/>
        <w:autoSpaceDN w:val="0"/>
        <w:adjustRightInd w:val="0"/>
        <w:spacing w:after="0" w:line="240" w:lineRule="auto"/>
        <w:rPr>
          <w:rFonts w:ascii="Courier New" w:hAnsi="Courier New" w:cs="Courier New"/>
          <w:color w:val="000000"/>
          <w:sz w:val="28"/>
          <w:szCs w:val="28"/>
        </w:rPr>
      </w:pPr>
      <w:r w:rsidRPr="00F1566B">
        <w:rPr>
          <w:rFonts w:ascii="Courier New" w:hAnsi="Courier New" w:cs="Courier New"/>
          <w:color w:val="000000"/>
          <w:sz w:val="28"/>
          <w:szCs w:val="28"/>
        </w:rPr>
        <w:t xml:space="preserve">The Allocations Committee shall render its decision on the same day of the Allocations Hearing. The Allocations Chairperson shall email the presenting organizations the decision with any further instructions within the next 48 hours after the deliberation conference. </w:t>
      </w:r>
    </w:p>
    <w:p w14:paraId="13128312" w14:textId="77777777" w:rsidR="00F1566B" w:rsidRDefault="00F1566B" w:rsidP="00F1566B">
      <w:pPr>
        <w:autoSpaceDE w:val="0"/>
        <w:autoSpaceDN w:val="0"/>
        <w:adjustRightInd w:val="0"/>
        <w:spacing w:after="0" w:line="240" w:lineRule="auto"/>
        <w:rPr>
          <w:rFonts w:ascii="Courier New" w:hAnsi="Courier New" w:cs="Courier New"/>
          <w:color w:val="000000"/>
          <w:sz w:val="28"/>
          <w:szCs w:val="28"/>
        </w:rPr>
      </w:pPr>
    </w:p>
    <w:p w14:paraId="02BF98E5" w14:textId="2C8B502D" w:rsidR="00F1566B" w:rsidRDefault="00F1566B" w:rsidP="00F1566B">
      <w:pPr>
        <w:autoSpaceDE w:val="0"/>
        <w:autoSpaceDN w:val="0"/>
        <w:adjustRightInd w:val="0"/>
        <w:spacing w:after="0" w:line="240" w:lineRule="auto"/>
        <w:rPr>
          <w:rFonts w:ascii="Courier New" w:hAnsi="Courier New" w:cs="Courier New"/>
          <w:color w:val="000000"/>
          <w:sz w:val="28"/>
          <w:szCs w:val="28"/>
        </w:rPr>
      </w:pPr>
      <w:r w:rsidRPr="00F1566B">
        <w:rPr>
          <w:rFonts w:ascii="Courier New" w:hAnsi="Courier New" w:cs="Courier New"/>
          <w:color w:val="000000"/>
          <w:sz w:val="28"/>
          <w:szCs w:val="28"/>
        </w:rPr>
        <w:t xml:space="preserve">Your organization can appeal the Allocations Committee decision to the Student Bar Association </w:t>
      </w:r>
      <w:r>
        <w:rPr>
          <w:rFonts w:ascii="Courier New" w:hAnsi="Courier New" w:cs="Courier New"/>
          <w:color w:val="000000"/>
          <w:sz w:val="28"/>
          <w:szCs w:val="28"/>
        </w:rPr>
        <w:t>Representatives</w:t>
      </w:r>
      <w:r w:rsidRPr="00F1566B">
        <w:rPr>
          <w:rFonts w:ascii="Courier New" w:hAnsi="Courier New" w:cs="Courier New"/>
          <w:color w:val="000000"/>
          <w:sz w:val="28"/>
          <w:szCs w:val="28"/>
        </w:rPr>
        <w:t xml:space="preserve">. The </w:t>
      </w:r>
      <w:r>
        <w:rPr>
          <w:rFonts w:ascii="Courier New" w:hAnsi="Courier New" w:cs="Courier New"/>
          <w:color w:val="000000"/>
          <w:sz w:val="28"/>
          <w:szCs w:val="28"/>
        </w:rPr>
        <w:t>Representatives</w:t>
      </w:r>
      <w:r w:rsidRPr="00F1566B">
        <w:rPr>
          <w:rFonts w:ascii="Courier New" w:hAnsi="Courier New" w:cs="Courier New"/>
          <w:color w:val="000000"/>
          <w:sz w:val="28"/>
          <w:szCs w:val="28"/>
        </w:rPr>
        <w:t xml:space="preserve"> will vote on the OAR either affirming or denying the Allocations Committee decision.</w:t>
      </w:r>
    </w:p>
    <w:p w14:paraId="778FA1D1" w14:textId="5C3FB61A" w:rsidR="007719B3" w:rsidRDefault="007719B3" w:rsidP="00F1566B">
      <w:pPr>
        <w:autoSpaceDE w:val="0"/>
        <w:autoSpaceDN w:val="0"/>
        <w:adjustRightInd w:val="0"/>
        <w:spacing w:after="0" w:line="240" w:lineRule="auto"/>
        <w:rPr>
          <w:rFonts w:ascii="Courier New" w:hAnsi="Courier New" w:cs="Courier New"/>
          <w:color w:val="000000"/>
          <w:sz w:val="28"/>
          <w:szCs w:val="28"/>
        </w:rPr>
      </w:pPr>
    </w:p>
    <w:p w14:paraId="3E09E950" w14:textId="2B93D3A3" w:rsidR="007719B3" w:rsidRPr="007719B3" w:rsidRDefault="007719B3" w:rsidP="009D08D6">
      <w:pPr>
        <w:autoSpaceDE w:val="0"/>
        <w:autoSpaceDN w:val="0"/>
        <w:adjustRightInd w:val="0"/>
        <w:spacing w:after="0" w:line="240" w:lineRule="auto"/>
        <w:jc w:val="center"/>
        <w:rPr>
          <w:rFonts w:ascii="Courier New" w:hAnsi="Courier New" w:cs="Courier New"/>
          <w:color w:val="000000"/>
          <w:sz w:val="28"/>
          <w:szCs w:val="28"/>
        </w:rPr>
      </w:pPr>
      <w:r w:rsidRPr="007719B3">
        <w:rPr>
          <w:rFonts w:ascii="Courier New" w:hAnsi="Courier New" w:cs="Courier New"/>
          <w:b/>
          <w:bCs/>
          <w:color w:val="000000"/>
          <w:sz w:val="28"/>
          <w:szCs w:val="28"/>
        </w:rPr>
        <w:t>Pre-Approval Process Guidelines</w:t>
      </w:r>
    </w:p>
    <w:p w14:paraId="717144D9" w14:textId="77777777" w:rsidR="00084343" w:rsidRDefault="00084343" w:rsidP="007719B3">
      <w:pPr>
        <w:autoSpaceDE w:val="0"/>
        <w:autoSpaceDN w:val="0"/>
        <w:adjustRightInd w:val="0"/>
        <w:spacing w:after="0" w:line="240" w:lineRule="auto"/>
        <w:rPr>
          <w:rFonts w:ascii="Courier New" w:hAnsi="Courier New" w:cs="Courier New"/>
          <w:color w:val="000000"/>
          <w:sz w:val="28"/>
          <w:szCs w:val="28"/>
        </w:rPr>
      </w:pPr>
    </w:p>
    <w:p w14:paraId="1D4878E8" w14:textId="4B50AFB3" w:rsidR="007719B3" w:rsidRDefault="007719B3" w:rsidP="00084343">
      <w:pPr>
        <w:autoSpaceDE w:val="0"/>
        <w:autoSpaceDN w:val="0"/>
        <w:adjustRightInd w:val="0"/>
        <w:spacing w:after="0" w:line="240" w:lineRule="auto"/>
        <w:ind w:firstLine="720"/>
        <w:rPr>
          <w:rFonts w:ascii="Courier New" w:hAnsi="Courier New" w:cs="Courier New"/>
          <w:color w:val="000000"/>
          <w:sz w:val="28"/>
          <w:szCs w:val="28"/>
        </w:rPr>
      </w:pPr>
      <w:r w:rsidRPr="007719B3">
        <w:rPr>
          <w:rFonts w:ascii="Courier New" w:hAnsi="Courier New" w:cs="Courier New"/>
          <w:color w:val="000000"/>
          <w:sz w:val="28"/>
          <w:szCs w:val="28"/>
        </w:rPr>
        <w:t xml:space="preserve">Any and all pre-approval decisions by the SBA Allocations Committee must conform to the following guidelines: </w:t>
      </w:r>
    </w:p>
    <w:p w14:paraId="10814C16" w14:textId="77777777" w:rsidR="00084343" w:rsidRPr="007719B3" w:rsidRDefault="00084343" w:rsidP="007719B3">
      <w:pPr>
        <w:autoSpaceDE w:val="0"/>
        <w:autoSpaceDN w:val="0"/>
        <w:adjustRightInd w:val="0"/>
        <w:spacing w:after="0" w:line="240" w:lineRule="auto"/>
        <w:rPr>
          <w:rFonts w:ascii="Courier New" w:hAnsi="Courier New" w:cs="Courier New"/>
          <w:color w:val="000000"/>
          <w:sz w:val="28"/>
          <w:szCs w:val="28"/>
        </w:rPr>
      </w:pPr>
    </w:p>
    <w:p w14:paraId="005323C4" w14:textId="77777777" w:rsidR="007719B3" w:rsidRPr="007719B3" w:rsidRDefault="007719B3" w:rsidP="007719B3">
      <w:pPr>
        <w:autoSpaceDE w:val="0"/>
        <w:autoSpaceDN w:val="0"/>
        <w:adjustRightInd w:val="0"/>
        <w:spacing w:after="0" w:line="240" w:lineRule="auto"/>
        <w:rPr>
          <w:rFonts w:ascii="Courier New" w:hAnsi="Courier New" w:cs="Courier New"/>
          <w:color w:val="000000"/>
          <w:sz w:val="28"/>
          <w:szCs w:val="28"/>
        </w:rPr>
      </w:pPr>
      <w:r w:rsidRPr="007719B3">
        <w:rPr>
          <w:rFonts w:ascii="Courier New" w:hAnsi="Courier New" w:cs="Courier New"/>
          <w:color w:val="000000"/>
          <w:sz w:val="28"/>
          <w:szCs w:val="28"/>
        </w:rPr>
        <w:t xml:space="preserve">1. The SBA Allocations Committee </w:t>
      </w:r>
      <w:r w:rsidRPr="007719B3">
        <w:rPr>
          <w:rFonts w:ascii="Courier New" w:hAnsi="Courier New" w:cs="Courier New"/>
          <w:bCs/>
          <w:color w:val="000000"/>
          <w:sz w:val="28"/>
          <w:szCs w:val="28"/>
        </w:rPr>
        <w:t xml:space="preserve">SHALL NOT </w:t>
      </w:r>
      <w:r w:rsidRPr="007719B3">
        <w:rPr>
          <w:rFonts w:ascii="Courier New" w:hAnsi="Courier New" w:cs="Courier New"/>
          <w:color w:val="000000"/>
          <w:sz w:val="28"/>
          <w:szCs w:val="28"/>
        </w:rPr>
        <w:t xml:space="preserve">discriminate against any student organization and deny OARs for any of the following reasons: </w:t>
      </w:r>
    </w:p>
    <w:p w14:paraId="108FD49F" w14:textId="77777777" w:rsidR="007719B3" w:rsidRPr="007719B3" w:rsidRDefault="007719B3" w:rsidP="00084343">
      <w:pPr>
        <w:autoSpaceDE w:val="0"/>
        <w:autoSpaceDN w:val="0"/>
        <w:adjustRightInd w:val="0"/>
        <w:spacing w:after="0" w:line="240" w:lineRule="auto"/>
        <w:ind w:firstLine="720"/>
        <w:rPr>
          <w:rFonts w:ascii="Courier New" w:hAnsi="Courier New" w:cs="Courier New"/>
          <w:color w:val="000000"/>
          <w:sz w:val="28"/>
          <w:szCs w:val="28"/>
        </w:rPr>
      </w:pPr>
      <w:r w:rsidRPr="007719B3">
        <w:rPr>
          <w:rFonts w:ascii="Courier New" w:hAnsi="Courier New" w:cs="Courier New"/>
          <w:color w:val="000000"/>
          <w:sz w:val="28"/>
          <w:szCs w:val="28"/>
        </w:rPr>
        <w:t xml:space="preserve">- The student organization’s mission or cause </w:t>
      </w:r>
    </w:p>
    <w:p w14:paraId="78DC9700" w14:textId="77777777" w:rsidR="007719B3" w:rsidRPr="007719B3" w:rsidRDefault="007719B3" w:rsidP="00084343">
      <w:pPr>
        <w:autoSpaceDE w:val="0"/>
        <w:autoSpaceDN w:val="0"/>
        <w:adjustRightInd w:val="0"/>
        <w:spacing w:after="0" w:line="240" w:lineRule="auto"/>
        <w:ind w:firstLine="720"/>
        <w:rPr>
          <w:rFonts w:ascii="Courier New" w:hAnsi="Courier New" w:cs="Courier New"/>
          <w:color w:val="000000"/>
          <w:sz w:val="28"/>
          <w:szCs w:val="28"/>
        </w:rPr>
      </w:pPr>
      <w:r w:rsidRPr="007719B3">
        <w:rPr>
          <w:rFonts w:ascii="Courier New" w:hAnsi="Courier New" w:cs="Courier New"/>
          <w:color w:val="000000"/>
          <w:sz w:val="28"/>
          <w:szCs w:val="28"/>
        </w:rPr>
        <w:t xml:space="preserve">- The student organization’s members or officers </w:t>
      </w:r>
    </w:p>
    <w:p w14:paraId="4199CEE5" w14:textId="77777777" w:rsidR="007719B3" w:rsidRPr="007719B3" w:rsidRDefault="007719B3" w:rsidP="00084343">
      <w:pPr>
        <w:autoSpaceDE w:val="0"/>
        <w:autoSpaceDN w:val="0"/>
        <w:adjustRightInd w:val="0"/>
        <w:spacing w:after="0" w:line="240" w:lineRule="auto"/>
        <w:ind w:firstLine="720"/>
        <w:rPr>
          <w:rFonts w:ascii="Courier New" w:hAnsi="Courier New" w:cs="Courier New"/>
          <w:color w:val="000000"/>
          <w:sz w:val="28"/>
          <w:szCs w:val="28"/>
        </w:rPr>
      </w:pPr>
      <w:r w:rsidRPr="007719B3">
        <w:rPr>
          <w:rFonts w:ascii="Courier New" w:hAnsi="Courier New" w:cs="Courier New"/>
          <w:color w:val="000000"/>
          <w:sz w:val="28"/>
          <w:szCs w:val="28"/>
        </w:rPr>
        <w:t xml:space="preserve">- The student organization’s faculty advisor </w:t>
      </w:r>
    </w:p>
    <w:p w14:paraId="44A308D3" w14:textId="77777777" w:rsidR="007719B3" w:rsidRPr="007719B3" w:rsidRDefault="007719B3" w:rsidP="007719B3">
      <w:pPr>
        <w:autoSpaceDE w:val="0"/>
        <w:autoSpaceDN w:val="0"/>
        <w:adjustRightInd w:val="0"/>
        <w:spacing w:after="0" w:line="240" w:lineRule="auto"/>
        <w:rPr>
          <w:rFonts w:ascii="Courier New" w:hAnsi="Courier New" w:cs="Courier New"/>
          <w:color w:val="000000"/>
          <w:sz w:val="28"/>
          <w:szCs w:val="28"/>
        </w:rPr>
      </w:pPr>
      <w:r w:rsidRPr="007719B3">
        <w:rPr>
          <w:rFonts w:ascii="Courier New" w:hAnsi="Courier New" w:cs="Courier New"/>
          <w:color w:val="000000"/>
          <w:sz w:val="28"/>
          <w:szCs w:val="28"/>
        </w:rPr>
        <w:t xml:space="preserve">2. The SBA Allocations Committee </w:t>
      </w:r>
      <w:r w:rsidRPr="007719B3">
        <w:rPr>
          <w:rFonts w:ascii="Courier New" w:hAnsi="Courier New" w:cs="Courier New"/>
          <w:bCs/>
          <w:color w:val="000000"/>
          <w:sz w:val="28"/>
          <w:szCs w:val="28"/>
        </w:rPr>
        <w:t>can</w:t>
      </w:r>
      <w:r w:rsidRPr="007719B3">
        <w:rPr>
          <w:rFonts w:ascii="Courier New" w:hAnsi="Courier New" w:cs="Courier New"/>
          <w:b/>
          <w:bCs/>
          <w:color w:val="000000"/>
          <w:sz w:val="28"/>
          <w:szCs w:val="28"/>
        </w:rPr>
        <w:t xml:space="preserve"> </w:t>
      </w:r>
      <w:r w:rsidRPr="007719B3">
        <w:rPr>
          <w:rFonts w:ascii="Courier New" w:hAnsi="Courier New" w:cs="Courier New"/>
          <w:color w:val="000000"/>
          <w:sz w:val="28"/>
          <w:szCs w:val="28"/>
        </w:rPr>
        <w:t xml:space="preserve">deny OARs for the following reasons: </w:t>
      </w:r>
    </w:p>
    <w:p w14:paraId="3D965421"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lastRenderedPageBreak/>
        <w:t xml:space="preserve">- Incomplete, insufficient, false, or untimely OAR submission </w:t>
      </w:r>
    </w:p>
    <w:p w14:paraId="4B2648C9" w14:textId="77777777" w:rsidR="007719B3" w:rsidRPr="007719B3" w:rsidRDefault="007719B3" w:rsidP="00084343">
      <w:pPr>
        <w:autoSpaceDE w:val="0"/>
        <w:autoSpaceDN w:val="0"/>
        <w:adjustRightInd w:val="0"/>
        <w:spacing w:after="0" w:line="240" w:lineRule="auto"/>
        <w:ind w:firstLine="720"/>
        <w:rPr>
          <w:rFonts w:ascii="Courier New" w:hAnsi="Courier New" w:cs="Courier New"/>
          <w:color w:val="000000"/>
          <w:sz w:val="28"/>
          <w:szCs w:val="28"/>
        </w:rPr>
      </w:pPr>
      <w:r w:rsidRPr="007719B3">
        <w:rPr>
          <w:rFonts w:ascii="Courier New" w:hAnsi="Courier New" w:cs="Courier New"/>
          <w:color w:val="000000"/>
          <w:sz w:val="28"/>
          <w:szCs w:val="28"/>
        </w:rPr>
        <w:t xml:space="preserve">- Misuse of previous allocated funds by SBA </w:t>
      </w:r>
    </w:p>
    <w:p w14:paraId="16C315D9" w14:textId="2FA725B1"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Not exhausting</w:t>
      </w:r>
      <w:r w:rsidR="00084343">
        <w:rPr>
          <w:rFonts w:ascii="Courier New" w:hAnsi="Courier New" w:cs="Courier New"/>
          <w:color w:val="000000"/>
          <w:sz w:val="28"/>
          <w:szCs w:val="28"/>
        </w:rPr>
        <w:t xml:space="preserve"> or earmarking</w:t>
      </w:r>
      <w:r w:rsidRPr="007719B3">
        <w:rPr>
          <w:rFonts w:ascii="Courier New" w:hAnsi="Courier New" w:cs="Courier New"/>
          <w:color w:val="000000"/>
          <w:sz w:val="28"/>
          <w:szCs w:val="28"/>
        </w:rPr>
        <w:t xml:space="preserve"> all SG-Account and L-Account funds first unless they will be exhausted with the same expense </w:t>
      </w:r>
    </w:p>
    <w:p w14:paraId="5529DC9B"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Financially irresponsible or unreasonable expenses </w:t>
      </w:r>
    </w:p>
    <w:p w14:paraId="4200F7AE"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Expenses that do not have the capacity to benefit the UF Law student body or the College of Law (i.e. personal use items) </w:t>
      </w:r>
    </w:p>
    <w:p w14:paraId="3A2AB217"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Expenses that pose a danger to the UF Law community </w:t>
      </w:r>
    </w:p>
    <w:p w14:paraId="12FEFB11"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Lack of or low funds in the SBA Discretionary-Account </w:t>
      </w:r>
    </w:p>
    <w:p w14:paraId="5AF2856E"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If the requesting organization has a private bank-account that has available funds </w:t>
      </w:r>
    </w:p>
    <w:p w14:paraId="24F5A707" w14:textId="77777777"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Lack of preparation, advertising, or organization for the event by the requesting organization </w:t>
      </w:r>
    </w:p>
    <w:p w14:paraId="08F599E7" w14:textId="30EC679F" w:rsidR="00084343" w:rsidRDefault="007719B3" w:rsidP="00156670">
      <w:pPr>
        <w:autoSpaceDE w:val="0"/>
        <w:autoSpaceDN w:val="0"/>
        <w:adjustRightInd w:val="0"/>
        <w:spacing w:after="0" w:line="240" w:lineRule="auto"/>
        <w:ind w:firstLine="720"/>
        <w:rPr>
          <w:rFonts w:ascii="Courier New" w:hAnsi="Courier New" w:cs="Courier New"/>
          <w:color w:val="000000"/>
          <w:sz w:val="28"/>
          <w:szCs w:val="28"/>
        </w:rPr>
      </w:pPr>
      <w:r w:rsidRPr="007719B3">
        <w:rPr>
          <w:rFonts w:ascii="Courier New" w:hAnsi="Courier New" w:cs="Courier New"/>
          <w:color w:val="000000"/>
          <w:sz w:val="28"/>
          <w:szCs w:val="28"/>
        </w:rPr>
        <w:t>- Tangible promotional items</w:t>
      </w:r>
    </w:p>
    <w:p w14:paraId="785008F0" w14:textId="77777777" w:rsidR="00156670" w:rsidRPr="007719B3" w:rsidRDefault="00156670" w:rsidP="00156670">
      <w:pPr>
        <w:autoSpaceDE w:val="0"/>
        <w:autoSpaceDN w:val="0"/>
        <w:adjustRightInd w:val="0"/>
        <w:spacing w:after="0" w:line="240" w:lineRule="auto"/>
        <w:ind w:firstLine="720"/>
        <w:rPr>
          <w:rFonts w:ascii="Courier New" w:hAnsi="Courier New" w:cs="Courier New"/>
          <w:color w:val="000000"/>
          <w:sz w:val="28"/>
          <w:szCs w:val="28"/>
        </w:rPr>
      </w:pPr>
    </w:p>
    <w:p w14:paraId="79F8DC68" w14:textId="444B1CB7" w:rsidR="007719B3" w:rsidRPr="00084343" w:rsidRDefault="00156670" w:rsidP="00084343">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3</w:t>
      </w:r>
      <w:r w:rsidR="00084343" w:rsidRPr="00084343">
        <w:rPr>
          <w:rFonts w:ascii="Courier New" w:hAnsi="Courier New" w:cs="Courier New"/>
          <w:color w:val="000000"/>
          <w:sz w:val="28"/>
          <w:szCs w:val="28"/>
        </w:rPr>
        <w:t>.</w:t>
      </w:r>
      <w:r w:rsidR="00084343">
        <w:rPr>
          <w:rFonts w:ascii="Courier New" w:hAnsi="Courier New" w:cs="Courier New"/>
          <w:color w:val="000000"/>
          <w:sz w:val="28"/>
          <w:szCs w:val="28"/>
        </w:rPr>
        <w:t xml:space="preserve"> </w:t>
      </w:r>
      <w:r w:rsidR="007719B3" w:rsidRPr="00084343">
        <w:rPr>
          <w:rFonts w:ascii="Courier New" w:hAnsi="Courier New" w:cs="Courier New"/>
          <w:color w:val="000000"/>
          <w:sz w:val="28"/>
          <w:szCs w:val="28"/>
        </w:rPr>
        <w:t xml:space="preserve">The SBA Allocations Committee </w:t>
      </w:r>
      <w:r w:rsidR="007719B3" w:rsidRPr="00084343">
        <w:rPr>
          <w:rFonts w:ascii="Courier New" w:hAnsi="Courier New" w:cs="Courier New"/>
          <w:bCs/>
          <w:color w:val="000000"/>
          <w:sz w:val="28"/>
          <w:szCs w:val="28"/>
        </w:rPr>
        <w:t xml:space="preserve">shall fund </w:t>
      </w:r>
      <w:r w:rsidR="007719B3" w:rsidRPr="00084343">
        <w:rPr>
          <w:rFonts w:ascii="Courier New" w:hAnsi="Courier New" w:cs="Courier New"/>
          <w:color w:val="000000"/>
          <w:sz w:val="28"/>
          <w:szCs w:val="28"/>
        </w:rPr>
        <w:t xml:space="preserve">expenses if: </w:t>
      </w:r>
    </w:p>
    <w:p w14:paraId="02D1C5BB" w14:textId="77777777" w:rsidR="00084343" w:rsidRPr="00084343" w:rsidRDefault="00084343" w:rsidP="00084343"/>
    <w:p w14:paraId="5B2C7F96" w14:textId="3C248423" w:rsidR="007719B3" w:rsidRPr="00084343" w:rsidRDefault="00084343" w:rsidP="00084343">
      <w:pPr>
        <w:autoSpaceDE w:val="0"/>
        <w:autoSpaceDN w:val="0"/>
        <w:adjustRightInd w:val="0"/>
        <w:spacing w:after="0" w:line="240" w:lineRule="auto"/>
        <w:ind w:left="720"/>
        <w:rPr>
          <w:rFonts w:ascii="Courier New" w:hAnsi="Courier New" w:cs="Courier New"/>
          <w:color w:val="000000"/>
          <w:sz w:val="28"/>
          <w:szCs w:val="28"/>
        </w:rPr>
      </w:pPr>
      <w:r w:rsidRPr="00084343">
        <w:rPr>
          <w:rFonts w:ascii="Courier New" w:hAnsi="Courier New" w:cs="Courier New"/>
          <w:color w:val="000000"/>
          <w:sz w:val="28"/>
          <w:szCs w:val="28"/>
        </w:rPr>
        <w:t>(1</w:t>
      </w:r>
      <w:r>
        <w:rPr>
          <w:rFonts w:ascii="Courier New" w:hAnsi="Courier New" w:cs="Courier New"/>
          <w:color w:val="000000"/>
          <w:sz w:val="28"/>
          <w:szCs w:val="28"/>
        </w:rPr>
        <w:t xml:space="preserve">) </w:t>
      </w:r>
      <w:r w:rsidR="007719B3" w:rsidRPr="00084343">
        <w:rPr>
          <w:rFonts w:ascii="Courier New" w:hAnsi="Courier New" w:cs="Courier New"/>
          <w:color w:val="000000"/>
          <w:sz w:val="28"/>
          <w:szCs w:val="28"/>
        </w:rPr>
        <w:t xml:space="preserve">the organization exhausted all SG-Account and L-Account funds first </w:t>
      </w:r>
    </w:p>
    <w:p w14:paraId="574EF463" w14:textId="77777777" w:rsidR="00084343" w:rsidRPr="00084343" w:rsidRDefault="00084343" w:rsidP="00084343">
      <w:pPr>
        <w:ind w:left="720"/>
      </w:pPr>
    </w:p>
    <w:p w14:paraId="5527766E" w14:textId="2A60C823" w:rsid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(2) the organization submitted a truthful, timely, and accurate OAR </w:t>
      </w:r>
    </w:p>
    <w:p w14:paraId="5DEAB217" w14:textId="77777777" w:rsidR="00084343" w:rsidRPr="007719B3" w:rsidRDefault="00084343" w:rsidP="00084343">
      <w:pPr>
        <w:autoSpaceDE w:val="0"/>
        <w:autoSpaceDN w:val="0"/>
        <w:adjustRightInd w:val="0"/>
        <w:spacing w:after="0" w:line="240" w:lineRule="auto"/>
        <w:ind w:left="720"/>
        <w:rPr>
          <w:rFonts w:ascii="Courier New" w:hAnsi="Courier New" w:cs="Courier New"/>
          <w:color w:val="000000"/>
          <w:sz w:val="28"/>
          <w:szCs w:val="28"/>
        </w:rPr>
      </w:pPr>
    </w:p>
    <w:p w14:paraId="65F74B1A" w14:textId="0FBF1239" w:rsid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(3) the expense is financially reasonable in respect to the event </w:t>
      </w:r>
    </w:p>
    <w:p w14:paraId="302ABD78" w14:textId="77777777" w:rsidR="00084343" w:rsidRPr="007719B3" w:rsidRDefault="00084343" w:rsidP="00084343">
      <w:pPr>
        <w:autoSpaceDE w:val="0"/>
        <w:autoSpaceDN w:val="0"/>
        <w:adjustRightInd w:val="0"/>
        <w:spacing w:after="0" w:line="240" w:lineRule="auto"/>
        <w:ind w:left="720"/>
        <w:rPr>
          <w:rFonts w:ascii="Courier New" w:hAnsi="Courier New" w:cs="Courier New"/>
          <w:color w:val="000000"/>
          <w:sz w:val="28"/>
          <w:szCs w:val="28"/>
        </w:rPr>
      </w:pPr>
    </w:p>
    <w:p w14:paraId="5B0908EC" w14:textId="72B3773D" w:rsid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(4) the requesting organization sufficiently prepared for the event by proper advertising and organization </w:t>
      </w:r>
    </w:p>
    <w:p w14:paraId="69F24669" w14:textId="77777777" w:rsidR="00084343" w:rsidRPr="007719B3" w:rsidRDefault="00084343" w:rsidP="00084343">
      <w:pPr>
        <w:autoSpaceDE w:val="0"/>
        <w:autoSpaceDN w:val="0"/>
        <w:adjustRightInd w:val="0"/>
        <w:spacing w:after="0" w:line="240" w:lineRule="auto"/>
        <w:ind w:left="720"/>
        <w:rPr>
          <w:rFonts w:ascii="Courier New" w:hAnsi="Courier New" w:cs="Courier New"/>
          <w:color w:val="000000"/>
          <w:sz w:val="28"/>
          <w:szCs w:val="28"/>
        </w:rPr>
      </w:pPr>
    </w:p>
    <w:p w14:paraId="7B5A180A" w14:textId="77777777" w:rsidR="0008434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(5) the expense has the capacity to genuinely benefit the UF Law student body</w:t>
      </w:r>
    </w:p>
    <w:p w14:paraId="04A835D5" w14:textId="0E840FAD" w:rsidR="007719B3" w:rsidRP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 </w:t>
      </w:r>
    </w:p>
    <w:p w14:paraId="4425D5AA" w14:textId="4A5940AD" w:rsid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lastRenderedPageBreak/>
        <w:t xml:space="preserve">(6) the organization has sufficiently researched the costs by various quotes and chose an economical choice </w:t>
      </w:r>
    </w:p>
    <w:p w14:paraId="5D130F3A" w14:textId="77777777" w:rsidR="00084343" w:rsidRPr="007719B3" w:rsidRDefault="00084343" w:rsidP="00084343">
      <w:pPr>
        <w:autoSpaceDE w:val="0"/>
        <w:autoSpaceDN w:val="0"/>
        <w:adjustRightInd w:val="0"/>
        <w:spacing w:after="0" w:line="240" w:lineRule="auto"/>
        <w:ind w:left="720"/>
        <w:rPr>
          <w:rFonts w:ascii="Courier New" w:hAnsi="Courier New" w:cs="Courier New"/>
          <w:color w:val="000000"/>
          <w:sz w:val="28"/>
          <w:szCs w:val="28"/>
        </w:rPr>
      </w:pPr>
    </w:p>
    <w:p w14:paraId="7A82B7D1" w14:textId="0AC9D50A" w:rsidR="007719B3" w:rsidRDefault="007719B3" w:rsidP="00084343">
      <w:pPr>
        <w:autoSpaceDE w:val="0"/>
        <w:autoSpaceDN w:val="0"/>
        <w:adjustRightInd w:val="0"/>
        <w:spacing w:after="0" w:line="240" w:lineRule="auto"/>
        <w:ind w:left="720"/>
        <w:rPr>
          <w:rFonts w:ascii="Courier New" w:hAnsi="Courier New" w:cs="Courier New"/>
          <w:color w:val="000000"/>
          <w:sz w:val="28"/>
          <w:szCs w:val="28"/>
        </w:rPr>
      </w:pPr>
      <w:r w:rsidRPr="007719B3">
        <w:rPr>
          <w:rFonts w:ascii="Courier New" w:hAnsi="Courier New" w:cs="Courier New"/>
          <w:color w:val="000000"/>
          <w:sz w:val="28"/>
          <w:szCs w:val="28"/>
        </w:rPr>
        <w:t xml:space="preserve">(7) the expense is in one of the recognized categories in number </w:t>
      </w:r>
      <w:r w:rsidR="00084343">
        <w:rPr>
          <w:rFonts w:ascii="Courier New" w:hAnsi="Courier New" w:cs="Courier New"/>
          <w:color w:val="000000"/>
          <w:sz w:val="28"/>
          <w:szCs w:val="28"/>
        </w:rPr>
        <w:t>5</w:t>
      </w:r>
      <w:r w:rsidRPr="007719B3">
        <w:rPr>
          <w:rFonts w:ascii="Courier New" w:hAnsi="Courier New" w:cs="Courier New"/>
          <w:color w:val="000000"/>
          <w:sz w:val="28"/>
          <w:szCs w:val="28"/>
        </w:rPr>
        <w:t xml:space="preserve">. </w:t>
      </w:r>
    </w:p>
    <w:p w14:paraId="2B8177A4" w14:textId="77777777" w:rsidR="00084343" w:rsidRPr="007719B3" w:rsidRDefault="00084343" w:rsidP="00084343">
      <w:pPr>
        <w:autoSpaceDE w:val="0"/>
        <w:autoSpaceDN w:val="0"/>
        <w:adjustRightInd w:val="0"/>
        <w:spacing w:after="0" w:line="240" w:lineRule="auto"/>
        <w:ind w:left="720"/>
        <w:rPr>
          <w:rFonts w:ascii="Courier New" w:hAnsi="Courier New" w:cs="Courier New"/>
          <w:color w:val="000000"/>
          <w:sz w:val="28"/>
          <w:szCs w:val="28"/>
        </w:rPr>
      </w:pPr>
    </w:p>
    <w:p w14:paraId="40D19561" w14:textId="728750B1" w:rsidR="007719B3" w:rsidRPr="00084343" w:rsidRDefault="00084343" w:rsidP="007719B3">
      <w:pPr>
        <w:autoSpaceDE w:val="0"/>
        <w:autoSpaceDN w:val="0"/>
        <w:adjustRightInd w:val="0"/>
        <w:spacing w:after="0" w:line="240" w:lineRule="auto"/>
        <w:rPr>
          <w:rFonts w:ascii="Courier New" w:hAnsi="Courier New" w:cs="Courier New"/>
          <w:color w:val="000000"/>
          <w:sz w:val="28"/>
          <w:szCs w:val="28"/>
        </w:rPr>
      </w:pPr>
      <w:r>
        <w:rPr>
          <w:rFonts w:ascii="Courier New" w:hAnsi="Courier New" w:cs="Courier New"/>
          <w:color w:val="000000"/>
          <w:sz w:val="28"/>
          <w:szCs w:val="28"/>
        </w:rPr>
        <w:t>5</w:t>
      </w:r>
      <w:r w:rsidR="007719B3" w:rsidRPr="007719B3">
        <w:rPr>
          <w:rFonts w:ascii="Courier New" w:hAnsi="Courier New" w:cs="Courier New"/>
          <w:color w:val="000000"/>
          <w:sz w:val="28"/>
          <w:szCs w:val="28"/>
        </w:rPr>
        <w:t xml:space="preserve">. </w:t>
      </w:r>
      <w:r w:rsidR="007719B3" w:rsidRPr="00084343">
        <w:rPr>
          <w:rFonts w:ascii="Courier New" w:hAnsi="Courier New" w:cs="Courier New"/>
          <w:color w:val="000000"/>
          <w:sz w:val="28"/>
          <w:szCs w:val="28"/>
        </w:rPr>
        <w:t xml:space="preserve">The SBA Allocations Committee </w:t>
      </w:r>
      <w:r w:rsidR="007719B3" w:rsidRPr="00084343">
        <w:rPr>
          <w:rFonts w:ascii="Courier New" w:hAnsi="Courier New" w:cs="Courier New"/>
          <w:bCs/>
          <w:color w:val="000000"/>
          <w:sz w:val="28"/>
          <w:szCs w:val="28"/>
          <w:u w:val="single"/>
        </w:rPr>
        <w:t>can generally fund</w:t>
      </w:r>
      <w:r w:rsidR="007719B3" w:rsidRPr="00084343">
        <w:rPr>
          <w:rFonts w:ascii="Courier New" w:hAnsi="Courier New" w:cs="Courier New"/>
          <w:bCs/>
          <w:color w:val="000000"/>
          <w:sz w:val="28"/>
          <w:szCs w:val="28"/>
        </w:rPr>
        <w:t xml:space="preserve"> </w:t>
      </w:r>
      <w:r w:rsidR="007719B3" w:rsidRPr="00084343">
        <w:rPr>
          <w:rFonts w:ascii="Courier New" w:hAnsi="Courier New" w:cs="Courier New"/>
          <w:color w:val="000000"/>
          <w:sz w:val="28"/>
          <w:szCs w:val="28"/>
        </w:rPr>
        <w:t>the following categories:</w:t>
      </w:r>
    </w:p>
    <w:p w14:paraId="5AD32EC6" w14:textId="77777777" w:rsidR="00084343" w:rsidRPr="00084343" w:rsidRDefault="00084343" w:rsidP="00084343">
      <w:pPr>
        <w:autoSpaceDE w:val="0"/>
        <w:autoSpaceDN w:val="0"/>
        <w:adjustRightInd w:val="0"/>
        <w:spacing w:after="0" w:line="240" w:lineRule="auto"/>
        <w:rPr>
          <w:rFonts w:ascii="Courier New" w:hAnsi="Courier New" w:cs="Courier New"/>
          <w:color w:val="000000"/>
          <w:sz w:val="24"/>
          <w:szCs w:val="24"/>
        </w:rPr>
      </w:pPr>
    </w:p>
    <w:p w14:paraId="72B64ECC" w14:textId="77777777" w:rsidR="00084343" w:rsidRPr="00084343" w:rsidRDefault="00084343" w:rsidP="00084343">
      <w:pPr>
        <w:autoSpaceDE w:val="0"/>
        <w:autoSpaceDN w:val="0"/>
        <w:adjustRightInd w:val="0"/>
        <w:spacing w:after="88" w:line="240" w:lineRule="auto"/>
        <w:rPr>
          <w:rFonts w:ascii="Courier New" w:hAnsi="Courier New" w:cs="Courier New"/>
          <w:color w:val="000000"/>
          <w:sz w:val="28"/>
          <w:szCs w:val="28"/>
        </w:rPr>
      </w:pPr>
      <w:r w:rsidRPr="00084343">
        <w:rPr>
          <w:rFonts w:ascii="Courier New" w:hAnsi="Courier New" w:cs="Courier New"/>
          <w:color w:val="000000"/>
          <w:sz w:val="28"/>
          <w:szCs w:val="28"/>
          <w:u w:val="single"/>
        </w:rPr>
        <w:t>Professional Event/Programming</w:t>
      </w:r>
      <w:r w:rsidRPr="00084343">
        <w:rPr>
          <w:rFonts w:ascii="Courier New" w:hAnsi="Courier New" w:cs="Courier New"/>
          <w:color w:val="000000"/>
          <w:sz w:val="28"/>
          <w:szCs w:val="28"/>
        </w:rPr>
        <w:t xml:space="preserve">: anything for the professional or academic development of UF Law students. This category includes any food or supply expenses associated with the event or programming. Sufficient advertisement must be exhibited. </w:t>
      </w:r>
    </w:p>
    <w:p w14:paraId="56F9E563" w14:textId="3E7402FD" w:rsidR="00084343" w:rsidRPr="00084343" w:rsidRDefault="00084343" w:rsidP="00084343">
      <w:pPr>
        <w:autoSpaceDE w:val="0"/>
        <w:autoSpaceDN w:val="0"/>
        <w:adjustRightInd w:val="0"/>
        <w:spacing w:after="0" w:line="240" w:lineRule="auto"/>
        <w:ind w:left="720"/>
        <w:rPr>
          <w:rFonts w:ascii="Courier New" w:hAnsi="Courier New" w:cs="Courier New"/>
          <w:color w:val="000000"/>
          <w:sz w:val="28"/>
          <w:szCs w:val="28"/>
        </w:rPr>
      </w:pPr>
      <w:r w:rsidRPr="00084343">
        <w:rPr>
          <w:rFonts w:ascii="Courier New" w:hAnsi="Courier New" w:cs="Courier New"/>
          <w:color w:val="000000"/>
          <w:sz w:val="28"/>
          <w:szCs w:val="28"/>
        </w:rPr>
        <w:t xml:space="preserve">- Meeting Food: food that will be served at organization meetings. </w:t>
      </w:r>
      <w:r w:rsidRPr="00084343">
        <w:rPr>
          <w:rFonts w:ascii="Courier New" w:hAnsi="Courier New" w:cs="Courier New"/>
          <w:bCs/>
          <w:color w:val="000000"/>
          <w:sz w:val="28"/>
          <w:szCs w:val="28"/>
        </w:rPr>
        <w:t xml:space="preserve">Meetings funded can be general body meetings and elections. E-board meetings will NOT be funded. </w:t>
      </w:r>
      <w:r w:rsidRPr="00084343">
        <w:rPr>
          <w:rFonts w:ascii="Courier New" w:hAnsi="Courier New" w:cs="Courier New"/>
          <w:color w:val="000000"/>
          <w:sz w:val="28"/>
          <w:szCs w:val="28"/>
        </w:rPr>
        <w:t>All events serving food must be advertised and served buffet style. The amount should not exceed $3.50 per person</w:t>
      </w:r>
      <w:r w:rsidR="00BF407F">
        <w:rPr>
          <w:rFonts w:ascii="Courier New" w:hAnsi="Courier New" w:cs="Courier New"/>
          <w:color w:val="000000"/>
          <w:sz w:val="28"/>
          <w:szCs w:val="28"/>
        </w:rPr>
        <w:t xml:space="preserve">; however, </w:t>
      </w:r>
      <w:r w:rsidR="00A611EB">
        <w:rPr>
          <w:rFonts w:ascii="Courier New" w:hAnsi="Courier New" w:cs="Courier New"/>
          <w:color w:val="000000"/>
          <w:sz w:val="28"/>
          <w:szCs w:val="28"/>
        </w:rPr>
        <w:t>special consideration will be given to professional</w:t>
      </w:r>
      <w:r w:rsidR="001D28BD">
        <w:rPr>
          <w:rFonts w:ascii="Courier New" w:hAnsi="Courier New" w:cs="Courier New"/>
          <w:color w:val="000000"/>
          <w:sz w:val="28"/>
          <w:szCs w:val="28"/>
        </w:rPr>
        <w:t xml:space="preserve"> and networking events.</w:t>
      </w:r>
    </w:p>
    <w:p w14:paraId="23BD93F8" w14:textId="77777777" w:rsidR="00084343" w:rsidRPr="00084343" w:rsidRDefault="00084343" w:rsidP="00084343">
      <w:pPr>
        <w:autoSpaceDE w:val="0"/>
        <w:autoSpaceDN w:val="0"/>
        <w:adjustRightInd w:val="0"/>
        <w:spacing w:after="0" w:line="240" w:lineRule="auto"/>
        <w:rPr>
          <w:rFonts w:ascii="Courier New" w:hAnsi="Courier New" w:cs="Courier New"/>
          <w:color w:val="000000"/>
          <w:sz w:val="24"/>
          <w:szCs w:val="24"/>
        </w:rPr>
      </w:pPr>
    </w:p>
    <w:p w14:paraId="3AE25C9F" w14:textId="77777777" w:rsidR="00084343" w:rsidRPr="00084343" w:rsidRDefault="00084343" w:rsidP="00084343">
      <w:pPr>
        <w:autoSpaceDE w:val="0"/>
        <w:autoSpaceDN w:val="0"/>
        <w:adjustRightInd w:val="0"/>
        <w:spacing w:after="88" w:line="240" w:lineRule="auto"/>
        <w:rPr>
          <w:rFonts w:ascii="Courier New" w:hAnsi="Courier New" w:cs="Courier New"/>
          <w:color w:val="000000"/>
          <w:sz w:val="28"/>
          <w:szCs w:val="28"/>
        </w:rPr>
      </w:pPr>
      <w:r w:rsidRPr="00084343">
        <w:rPr>
          <w:rFonts w:ascii="Courier New" w:hAnsi="Courier New" w:cs="Courier New"/>
          <w:color w:val="000000"/>
          <w:sz w:val="28"/>
          <w:szCs w:val="28"/>
          <w:u w:val="single"/>
        </w:rPr>
        <w:t>Social event</w:t>
      </w:r>
      <w:r w:rsidRPr="00084343">
        <w:rPr>
          <w:rFonts w:ascii="Courier New" w:hAnsi="Courier New" w:cs="Courier New"/>
          <w:color w:val="000000"/>
          <w:sz w:val="28"/>
          <w:szCs w:val="28"/>
        </w:rPr>
        <w:t xml:space="preserve">: any event that aims at enriching the collegiality at the UF Law Community. Sufficient advertisement must be exhibited. </w:t>
      </w:r>
    </w:p>
    <w:p w14:paraId="19081D33" w14:textId="77777777" w:rsidR="00084343" w:rsidRPr="00084343" w:rsidRDefault="00084343" w:rsidP="00084343">
      <w:pPr>
        <w:autoSpaceDE w:val="0"/>
        <w:autoSpaceDN w:val="0"/>
        <w:adjustRightInd w:val="0"/>
        <w:spacing w:after="88" w:line="240" w:lineRule="auto"/>
        <w:ind w:left="720"/>
        <w:rPr>
          <w:rFonts w:ascii="Courier New" w:hAnsi="Courier New" w:cs="Courier New"/>
          <w:color w:val="000000"/>
          <w:sz w:val="28"/>
          <w:szCs w:val="28"/>
        </w:rPr>
      </w:pPr>
      <w:r w:rsidRPr="00084343">
        <w:rPr>
          <w:rFonts w:ascii="Courier New" w:hAnsi="Courier New" w:cs="Courier New"/>
          <w:color w:val="000000"/>
          <w:sz w:val="28"/>
          <w:szCs w:val="28"/>
        </w:rPr>
        <w:t xml:space="preserve">- Operational Expense: any supplies or an expense an organization might have for the organization. </w:t>
      </w:r>
    </w:p>
    <w:p w14:paraId="007727E2" w14:textId="02321874" w:rsidR="00C86CF2" w:rsidRDefault="00084343" w:rsidP="00C86CF2">
      <w:pPr>
        <w:autoSpaceDE w:val="0"/>
        <w:autoSpaceDN w:val="0"/>
        <w:adjustRightInd w:val="0"/>
        <w:spacing w:after="0" w:line="240" w:lineRule="auto"/>
        <w:ind w:left="720"/>
        <w:rPr>
          <w:rFonts w:ascii="Courier New" w:hAnsi="Courier New" w:cs="Courier New"/>
          <w:color w:val="000000"/>
          <w:sz w:val="28"/>
          <w:szCs w:val="28"/>
        </w:rPr>
      </w:pPr>
      <w:r w:rsidRPr="00084343">
        <w:rPr>
          <w:rFonts w:ascii="Courier New" w:hAnsi="Courier New" w:cs="Courier New"/>
          <w:color w:val="000000"/>
          <w:sz w:val="28"/>
          <w:szCs w:val="28"/>
        </w:rPr>
        <w:t>- Other expenses: any expense that does not fit in the above categories. Travel conference registration is included in this category (</w:t>
      </w:r>
      <w:r w:rsidRPr="00084343">
        <w:rPr>
          <w:rFonts w:ascii="Courier New" w:hAnsi="Courier New" w:cs="Courier New"/>
          <w:bCs/>
          <w:color w:val="000000"/>
          <w:sz w:val="28"/>
          <w:szCs w:val="28"/>
        </w:rPr>
        <w:t>lodging and transportation are not</w:t>
      </w:r>
      <w:r w:rsidRPr="00084343">
        <w:rPr>
          <w:rFonts w:ascii="Courier New" w:hAnsi="Courier New" w:cs="Courier New"/>
          <w:color w:val="000000"/>
          <w:sz w:val="28"/>
          <w:szCs w:val="28"/>
        </w:rPr>
        <w:t xml:space="preserve">) </w:t>
      </w:r>
    </w:p>
    <w:p w14:paraId="76B747E1" w14:textId="77777777" w:rsidR="00C34B2E" w:rsidRDefault="00C34B2E" w:rsidP="00C86CF2">
      <w:pPr>
        <w:autoSpaceDE w:val="0"/>
        <w:autoSpaceDN w:val="0"/>
        <w:adjustRightInd w:val="0"/>
        <w:spacing w:after="0" w:line="240" w:lineRule="auto"/>
        <w:ind w:left="720"/>
        <w:rPr>
          <w:rFonts w:ascii="Courier New" w:hAnsi="Courier New" w:cs="Courier New"/>
          <w:color w:val="000000"/>
          <w:sz w:val="28"/>
          <w:szCs w:val="28"/>
        </w:rPr>
      </w:pPr>
    </w:p>
    <w:p w14:paraId="06F85233" w14:textId="77777777" w:rsidR="00C86CF2" w:rsidRDefault="00C86CF2" w:rsidP="00C86CF2">
      <w:pPr>
        <w:autoSpaceDE w:val="0"/>
        <w:autoSpaceDN w:val="0"/>
        <w:adjustRightInd w:val="0"/>
        <w:spacing w:after="0" w:line="240" w:lineRule="auto"/>
        <w:rPr>
          <w:rFonts w:ascii="Courier New" w:hAnsi="Courier New" w:cs="Courier New"/>
          <w:b/>
          <w:color w:val="000000"/>
          <w:sz w:val="28"/>
          <w:szCs w:val="28"/>
        </w:rPr>
      </w:pPr>
      <w:r>
        <w:rPr>
          <w:rFonts w:ascii="Courier New" w:hAnsi="Courier New" w:cs="Courier New"/>
          <w:b/>
          <w:color w:val="000000"/>
          <w:sz w:val="28"/>
          <w:szCs w:val="28"/>
        </w:rPr>
        <w:t>SBA Funds: After Submitting an OAR</w:t>
      </w:r>
    </w:p>
    <w:p w14:paraId="56DDCAA9" w14:textId="77777777" w:rsidR="00C86CF2" w:rsidRPr="003A0845" w:rsidRDefault="00C86CF2" w:rsidP="00C86CF2">
      <w:pPr>
        <w:autoSpaceDE w:val="0"/>
        <w:autoSpaceDN w:val="0"/>
        <w:adjustRightInd w:val="0"/>
        <w:spacing w:after="88" w:line="240" w:lineRule="auto"/>
        <w:rPr>
          <w:rFonts w:ascii="Courier New" w:hAnsi="Courier New" w:cs="Courier New"/>
          <w:color w:val="000000"/>
          <w:sz w:val="28"/>
          <w:szCs w:val="28"/>
        </w:rPr>
      </w:pPr>
    </w:p>
    <w:p w14:paraId="6508AA70" w14:textId="77777777" w:rsidR="00CD3DC5" w:rsidRDefault="00CD3DC5" w:rsidP="00C86CF2">
      <w:pPr>
        <w:autoSpaceDE w:val="0"/>
        <w:autoSpaceDN w:val="0"/>
        <w:adjustRightInd w:val="0"/>
        <w:spacing w:after="0" w:line="240" w:lineRule="auto"/>
        <w:rPr>
          <w:rFonts w:ascii="Courier New" w:hAnsi="Courier New" w:cs="Courier New"/>
          <w:color w:val="000000"/>
          <w:sz w:val="28"/>
          <w:szCs w:val="28"/>
          <w:u w:val="single"/>
        </w:rPr>
      </w:pPr>
      <w:r>
        <w:rPr>
          <w:rFonts w:ascii="Courier New" w:hAnsi="Courier New" w:cs="Courier New"/>
          <w:color w:val="000000"/>
          <w:sz w:val="28"/>
          <w:szCs w:val="28"/>
          <w:u w:val="single"/>
        </w:rPr>
        <w:t>Reimbursement:</w:t>
      </w:r>
    </w:p>
    <w:p w14:paraId="6BE9CD92" w14:textId="49DDF40B" w:rsidR="00CD3DC5" w:rsidRDefault="00CD3DC5" w:rsidP="00CD3DC5">
      <w:pPr>
        <w:autoSpaceDE w:val="0"/>
        <w:autoSpaceDN w:val="0"/>
        <w:adjustRightInd w:val="0"/>
        <w:spacing w:after="0" w:line="240" w:lineRule="auto"/>
        <w:rPr>
          <w:rFonts w:ascii="Courier New" w:hAnsi="Courier New" w:cs="Courier New"/>
          <w:bCs/>
          <w:sz w:val="28"/>
          <w:szCs w:val="28"/>
        </w:rPr>
      </w:pPr>
      <w:r>
        <w:rPr>
          <w:rFonts w:ascii="Courier New" w:hAnsi="Courier New" w:cs="Courier New"/>
          <w:color w:val="000000"/>
          <w:sz w:val="28"/>
          <w:szCs w:val="28"/>
        </w:rPr>
        <w:t>If your request has been approved and you selected reimbursement as a payment option, please complete a</w:t>
      </w:r>
      <w:r w:rsidR="00C86CF2" w:rsidRPr="003A0845">
        <w:rPr>
          <w:rFonts w:ascii="Courier New" w:hAnsi="Courier New" w:cs="Courier New"/>
          <w:color w:val="000000"/>
          <w:sz w:val="28"/>
          <w:szCs w:val="28"/>
        </w:rPr>
        <w:t xml:space="preserve"> </w:t>
      </w:r>
      <w:r w:rsidR="00C86CF2" w:rsidRPr="003A0845">
        <w:rPr>
          <w:rFonts w:ascii="Courier New" w:hAnsi="Courier New" w:cs="Courier New"/>
          <w:bCs/>
          <w:color w:val="000000"/>
          <w:sz w:val="28"/>
          <w:szCs w:val="28"/>
        </w:rPr>
        <w:t>Payment Request</w:t>
      </w:r>
      <w:r w:rsidR="00C86CF2" w:rsidRPr="00CE11EB">
        <w:rPr>
          <w:rFonts w:ascii="Courier New" w:hAnsi="Courier New" w:cs="Courier New"/>
          <w:bCs/>
          <w:color w:val="000000"/>
          <w:sz w:val="28"/>
          <w:szCs w:val="28"/>
        </w:rPr>
        <w:t xml:space="preserve"> Form </w:t>
      </w:r>
      <w:r>
        <w:rPr>
          <w:rFonts w:ascii="Courier New" w:hAnsi="Courier New" w:cs="Courier New"/>
          <w:bCs/>
          <w:color w:val="000000"/>
          <w:sz w:val="28"/>
          <w:szCs w:val="28"/>
        </w:rPr>
        <w:t xml:space="preserve">and submit the form to </w:t>
      </w:r>
      <w:hyperlink r:id="rId9" w:history="1">
        <w:r w:rsidRPr="00C56806">
          <w:rPr>
            <w:rStyle w:val="Hyperlink"/>
            <w:rFonts w:ascii="Courier New" w:hAnsi="Courier New" w:cs="Courier New"/>
            <w:bCs/>
            <w:sz w:val="28"/>
            <w:szCs w:val="28"/>
          </w:rPr>
          <w:t>accountspayable@law.ufl.edu</w:t>
        </w:r>
      </w:hyperlink>
      <w:r>
        <w:rPr>
          <w:rFonts w:ascii="Courier New" w:hAnsi="Courier New" w:cs="Courier New"/>
          <w:bCs/>
          <w:color w:val="000000"/>
          <w:sz w:val="28"/>
          <w:szCs w:val="28"/>
        </w:rPr>
        <w:t>, along with all receipts. THIS MUST BE DONE WITHIN 30 DAYS OF THE EXPENSE.</w:t>
      </w:r>
      <w:r w:rsidRPr="00E65142">
        <w:rPr>
          <w:rFonts w:ascii="Courier New" w:hAnsi="Courier New" w:cs="Courier New"/>
          <w:bCs/>
          <w:sz w:val="28"/>
          <w:szCs w:val="28"/>
        </w:rPr>
        <w:t xml:space="preserve"> The University of Florida Levin College of Law will then send you a check. Expect a reimbursement within </w:t>
      </w:r>
      <w:r>
        <w:rPr>
          <w:rFonts w:ascii="Courier New" w:hAnsi="Courier New" w:cs="Courier New"/>
          <w:bCs/>
          <w:sz w:val="28"/>
          <w:szCs w:val="28"/>
        </w:rPr>
        <w:t>30</w:t>
      </w:r>
      <w:r w:rsidRPr="00E65142">
        <w:rPr>
          <w:rFonts w:ascii="Courier New" w:hAnsi="Courier New" w:cs="Courier New"/>
          <w:bCs/>
          <w:sz w:val="28"/>
          <w:szCs w:val="28"/>
        </w:rPr>
        <w:t xml:space="preserve"> days.</w:t>
      </w:r>
    </w:p>
    <w:p w14:paraId="55A6AC76" w14:textId="44C0B8EF" w:rsidR="00C86CF2" w:rsidRPr="00CD3DC5" w:rsidRDefault="00C86CF2" w:rsidP="00C86CF2">
      <w:pPr>
        <w:pStyle w:val="ListParagraph"/>
        <w:numPr>
          <w:ilvl w:val="0"/>
          <w:numId w:val="37"/>
        </w:numPr>
        <w:autoSpaceDE w:val="0"/>
        <w:autoSpaceDN w:val="0"/>
        <w:adjustRightInd w:val="0"/>
        <w:spacing w:after="0" w:line="240" w:lineRule="auto"/>
        <w:rPr>
          <w:rFonts w:ascii="Courier New" w:hAnsi="Courier New" w:cs="Courier New"/>
          <w:color w:val="000000"/>
          <w:sz w:val="28"/>
          <w:szCs w:val="28"/>
        </w:rPr>
      </w:pPr>
      <w:r w:rsidRPr="00CD3DC5">
        <w:rPr>
          <w:rFonts w:ascii="Courier New" w:hAnsi="Courier New" w:cs="Courier New"/>
          <w:color w:val="000000"/>
          <w:sz w:val="28"/>
          <w:szCs w:val="28"/>
        </w:rPr>
        <w:t xml:space="preserve">Find the payment request form at </w:t>
      </w:r>
      <w:hyperlink r:id="rId10" w:history="1">
        <w:r w:rsidRPr="00CD3DC5">
          <w:rPr>
            <w:rStyle w:val="Hyperlink"/>
            <w:rFonts w:ascii="Courier New" w:hAnsi="Courier New" w:cs="Courier New"/>
            <w:sz w:val="28"/>
            <w:szCs w:val="28"/>
          </w:rPr>
          <w:t>https://www.law.ufl.</w:t>
        </w:r>
        <w:r w:rsidRPr="00CD3DC5">
          <w:rPr>
            <w:rStyle w:val="Hyperlink"/>
            <w:rFonts w:ascii="Courier New" w:hAnsi="Courier New" w:cs="Courier New"/>
            <w:sz w:val="28"/>
            <w:szCs w:val="28"/>
          </w:rPr>
          <w:t>e</w:t>
        </w:r>
        <w:r w:rsidRPr="00CD3DC5">
          <w:rPr>
            <w:rStyle w:val="Hyperlink"/>
            <w:rFonts w:ascii="Courier New" w:hAnsi="Courier New" w:cs="Courier New"/>
            <w:sz w:val="28"/>
            <w:szCs w:val="28"/>
          </w:rPr>
          <w:t>du/_pdf/about/administration/Payment_Request_Form.pdf</w:t>
        </w:r>
      </w:hyperlink>
    </w:p>
    <w:p w14:paraId="4D7E04AD" w14:textId="77777777" w:rsidR="00C86CF2" w:rsidRDefault="00C86CF2" w:rsidP="00C86CF2">
      <w:pPr>
        <w:autoSpaceDE w:val="0"/>
        <w:autoSpaceDN w:val="0"/>
        <w:adjustRightInd w:val="0"/>
        <w:spacing w:after="0" w:line="240" w:lineRule="auto"/>
        <w:rPr>
          <w:rFonts w:ascii="Courier New" w:hAnsi="Courier New" w:cs="Courier New"/>
          <w:b/>
          <w:sz w:val="28"/>
          <w:szCs w:val="28"/>
        </w:rPr>
      </w:pPr>
    </w:p>
    <w:p w14:paraId="768644CD" w14:textId="77777777" w:rsidR="00C86CF2" w:rsidRDefault="00C86CF2" w:rsidP="00C86CF2">
      <w:pPr>
        <w:autoSpaceDE w:val="0"/>
        <w:autoSpaceDN w:val="0"/>
        <w:adjustRightInd w:val="0"/>
        <w:spacing w:after="0" w:line="240" w:lineRule="auto"/>
        <w:rPr>
          <w:rFonts w:ascii="Courier New" w:hAnsi="Courier New" w:cs="Courier New"/>
          <w:color w:val="000000"/>
          <w:sz w:val="28"/>
          <w:szCs w:val="28"/>
        </w:rPr>
      </w:pPr>
      <w:r w:rsidRPr="00E65142">
        <w:rPr>
          <w:rFonts w:ascii="Courier New" w:hAnsi="Courier New" w:cs="Courier New"/>
          <w:bCs/>
          <w:color w:val="000000"/>
          <w:sz w:val="28"/>
          <w:szCs w:val="28"/>
          <w:u w:val="single"/>
        </w:rPr>
        <w:t>Submit an Invoice</w:t>
      </w:r>
      <w:r w:rsidRPr="00E65142">
        <w:rPr>
          <w:rFonts w:ascii="Courier New" w:hAnsi="Courier New" w:cs="Courier New"/>
          <w:bCs/>
          <w:color w:val="000000"/>
          <w:sz w:val="28"/>
          <w:szCs w:val="28"/>
        </w:rPr>
        <w:t>:</w:t>
      </w:r>
      <w:r w:rsidRPr="00E65142">
        <w:rPr>
          <w:rFonts w:ascii="Courier New" w:hAnsi="Courier New" w:cs="Courier New"/>
          <w:b/>
          <w:bCs/>
          <w:color w:val="000000"/>
          <w:sz w:val="28"/>
          <w:szCs w:val="28"/>
        </w:rPr>
        <w:t xml:space="preserve"> </w:t>
      </w:r>
      <w:r w:rsidRPr="00E65142">
        <w:rPr>
          <w:rFonts w:ascii="Courier New" w:hAnsi="Courier New" w:cs="Courier New"/>
          <w:color w:val="000000"/>
          <w:sz w:val="28"/>
          <w:szCs w:val="28"/>
        </w:rPr>
        <w:t xml:space="preserve">Tender an invoice from the vendor, submit it to the University of Florida Levin College of Law Office of Student Affairs attached to your payment request, and the College’s business office will send payment directly to the vendor. </w:t>
      </w:r>
    </w:p>
    <w:p w14:paraId="180A5227" w14:textId="77777777" w:rsidR="00C86CF2" w:rsidRDefault="00C86CF2" w:rsidP="00C86CF2">
      <w:pPr>
        <w:autoSpaceDE w:val="0"/>
        <w:autoSpaceDN w:val="0"/>
        <w:adjustRightInd w:val="0"/>
        <w:spacing w:after="0" w:line="240" w:lineRule="auto"/>
        <w:rPr>
          <w:rFonts w:ascii="Courier New" w:hAnsi="Courier New" w:cs="Courier New"/>
          <w:color w:val="000000"/>
          <w:sz w:val="28"/>
          <w:szCs w:val="28"/>
        </w:rPr>
      </w:pPr>
    </w:p>
    <w:p w14:paraId="5EFE6860" w14:textId="77777777" w:rsidR="00C86CF2" w:rsidRDefault="00C86CF2" w:rsidP="00C86CF2">
      <w:pPr>
        <w:autoSpaceDE w:val="0"/>
        <w:autoSpaceDN w:val="0"/>
        <w:adjustRightInd w:val="0"/>
        <w:spacing w:after="0" w:line="240" w:lineRule="auto"/>
        <w:rPr>
          <w:rFonts w:ascii="Courier New" w:hAnsi="Courier New" w:cs="Courier New"/>
          <w:color w:val="000000"/>
          <w:sz w:val="28"/>
          <w:szCs w:val="28"/>
        </w:rPr>
      </w:pPr>
      <w:r w:rsidRPr="00E65142">
        <w:rPr>
          <w:rFonts w:ascii="Courier New" w:hAnsi="Courier New" w:cs="Courier New"/>
          <w:color w:val="000000"/>
          <w:sz w:val="28"/>
          <w:szCs w:val="28"/>
        </w:rPr>
        <w:t xml:space="preserve">* Tip: A quote or purchase order is </w:t>
      </w:r>
      <w:r w:rsidRPr="00E65142">
        <w:rPr>
          <w:rFonts w:ascii="Courier New" w:hAnsi="Courier New" w:cs="Courier New"/>
          <w:bCs/>
          <w:color w:val="000000"/>
          <w:sz w:val="28"/>
          <w:szCs w:val="28"/>
        </w:rPr>
        <w:t>NOT</w:t>
      </w:r>
      <w:r w:rsidRPr="00E65142">
        <w:rPr>
          <w:rFonts w:ascii="Courier New" w:hAnsi="Courier New" w:cs="Courier New"/>
          <w:b/>
          <w:bCs/>
          <w:color w:val="000000"/>
          <w:sz w:val="28"/>
          <w:szCs w:val="28"/>
        </w:rPr>
        <w:t xml:space="preserve"> </w:t>
      </w:r>
      <w:r w:rsidRPr="00E65142">
        <w:rPr>
          <w:rFonts w:ascii="Courier New" w:hAnsi="Courier New" w:cs="Courier New"/>
          <w:color w:val="000000"/>
          <w:sz w:val="28"/>
          <w:szCs w:val="28"/>
        </w:rPr>
        <w:t xml:space="preserve">an Invoice! * </w:t>
      </w:r>
    </w:p>
    <w:p w14:paraId="60F70C48" w14:textId="77777777" w:rsidR="00C86CF2" w:rsidRPr="00E65142" w:rsidRDefault="00C86CF2" w:rsidP="00C86CF2">
      <w:pPr>
        <w:autoSpaceDE w:val="0"/>
        <w:autoSpaceDN w:val="0"/>
        <w:adjustRightInd w:val="0"/>
        <w:spacing w:after="0" w:line="240" w:lineRule="auto"/>
        <w:rPr>
          <w:rFonts w:ascii="Courier New" w:hAnsi="Courier New" w:cs="Courier New"/>
          <w:color w:val="000000"/>
          <w:sz w:val="28"/>
          <w:szCs w:val="28"/>
        </w:rPr>
      </w:pPr>
    </w:p>
    <w:p w14:paraId="009F0518" w14:textId="77777777" w:rsidR="00C86CF2" w:rsidRPr="00E65142" w:rsidRDefault="00C86CF2" w:rsidP="00C86CF2">
      <w:pPr>
        <w:autoSpaceDE w:val="0"/>
        <w:autoSpaceDN w:val="0"/>
        <w:adjustRightInd w:val="0"/>
        <w:spacing w:after="0" w:line="240" w:lineRule="auto"/>
        <w:rPr>
          <w:rFonts w:ascii="Courier New" w:hAnsi="Courier New" w:cs="Courier New"/>
          <w:color w:val="000000"/>
          <w:sz w:val="28"/>
          <w:szCs w:val="28"/>
        </w:rPr>
      </w:pPr>
      <w:r w:rsidRPr="00E65142">
        <w:rPr>
          <w:rFonts w:ascii="Courier New" w:hAnsi="Courier New" w:cs="Courier New"/>
          <w:bCs/>
          <w:color w:val="000000"/>
          <w:sz w:val="28"/>
          <w:szCs w:val="28"/>
          <w:u w:val="single"/>
        </w:rPr>
        <w:t>Online Purchase</w:t>
      </w:r>
      <w:r w:rsidRPr="00E65142">
        <w:rPr>
          <w:rFonts w:ascii="Courier New" w:hAnsi="Courier New" w:cs="Courier New"/>
          <w:b/>
          <w:bCs/>
          <w:color w:val="000000"/>
          <w:sz w:val="28"/>
          <w:szCs w:val="28"/>
        </w:rPr>
        <w:t xml:space="preserve">: </w:t>
      </w:r>
      <w:r w:rsidRPr="00E65142">
        <w:rPr>
          <w:rFonts w:ascii="Courier New" w:hAnsi="Courier New" w:cs="Courier New"/>
          <w:color w:val="000000"/>
          <w:sz w:val="28"/>
          <w:szCs w:val="28"/>
        </w:rPr>
        <w:t xml:space="preserve">If you are using an online vendor, contact the Associate Dean for Students as she may be able to use a UF Purchasing Card, or another payment method. This applies to vendors who will accept </w:t>
      </w:r>
      <w:r w:rsidRPr="00E65142">
        <w:rPr>
          <w:rFonts w:ascii="Courier New" w:hAnsi="Courier New" w:cs="Courier New"/>
          <w:bCs/>
          <w:color w:val="000000"/>
          <w:sz w:val="28"/>
          <w:szCs w:val="28"/>
        </w:rPr>
        <w:t xml:space="preserve">online credit card </w:t>
      </w:r>
      <w:r w:rsidRPr="00E65142">
        <w:rPr>
          <w:rFonts w:ascii="Courier New" w:hAnsi="Courier New" w:cs="Courier New"/>
          <w:color w:val="000000"/>
          <w:sz w:val="28"/>
          <w:szCs w:val="28"/>
        </w:rPr>
        <w:t xml:space="preserve">payment; however, they must accept UF’s Tax Free code. </w:t>
      </w:r>
    </w:p>
    <w:p w14:paraId="064EC052" w14:textId="77777777" w:rsidR="00084343" w:rsidRDefault="00084343" w:rsidP="007719B3">
      <w:pPr>
        <w:autoSpaceDE w:val="0"/>
        <w:autoSpaceDN w:val="0"/>
        <w:adjustRightInd w:val="0"/>
        <w:spacing w:after="0" w:line="240" w:lineRule="auto"/>
        <w:rPr>
          <w:rFonts w:ascii="Courier New" w:hAnsi="Courier New" w:cs="Courier New"/>
          <w:color w:val="000000"/>
          <w:sz w:val="28"/>
          <w:szCs w:val="28"/>
        </w:rPr>
      </w:pPr>
    </w:p>
    <w:p w14:paraId="2B975D1A" w14:textId="77777777" w:rsidR="0065131D" w:rsidRDefault="0065131D" w:rsidP="007719B3">
      <w:pPr>
        <w:autoSpaceDE w:val="0"/>
        <w:autoSpaceDN w:val="0"/>
        <w:adjustRightInd w:val="0"/>
        <w:spacing w:after="0" w:line="240" w:lineRule="auto"/>
        <w:rPr>
          <w:rFonts w:ascii="Courier New" w:hAnsi="Courier New" w:cs="Courier New"/>
          <w:color w:val="000000"/>
          <w:sz w:val="28"/>
          <w:szCs w:val="28"/>
        </w:rPr>
      </w:pPr>
    </w:p>
    <w:p w14:paraId="68DB67C3" w14:textId="77777777" w:rsidR="0065131D" w:rsidRDefault="0065131D" w:rsidP="007719B3">
      <w:pPr>
        <w:autoSpaceDE w:val="0"/>
        <w:autoSpaceDN w:val="0"/>
        <w:adjustRightInd w:val="0"/>
        <w:spacing w:after="0" w:line="240" w:lineRule="auto"/>
        <w:rPr>
          <w:rFonts w:ascii="Courier New" w:hAnsi="Courier New" w:cs="Courier New"/>
          <w:color w:val="000000"/>
          <w:sz w:val="28"/>
          <w:szCs w:val="28"/>
        </w:rPr>
      </w:pPr>
    </w:p>
    <w:p w14:paraId="4428A252" w14:textId="77777777" w:rsidR="0065131D" w:rsidRPr="00764B9F" w:rsidRDefault="0065131D" w:rsidP="007719B3">
      <w:pPr>
        <w:autoSpaceDE w:val="0"/>
        <w:autoSpaceDN w:val="0"/>
        <w:adjustRightInd w:val="0"/>
        <w:spacing w:after="0" w:line="240" w:lineRule="auto"/>
        <w:rPr>
          <w:rFonts w:ascii="Courier New" w:hAnsi="Courier New" w:cs="Courier New"/>
          <w:color w:val="000000"/>
          <w:sz w:val="28"/>
          <w:szCs w:val="28"/>
        </w:rPr>
      </w:pPr>
      <w:bookmarkStart w:id="0" w:name="_GoBack"/>
      <w:bookmarkEnd w:id="0"/>
    </w:p>
    <w:sectPr w:rsidR="0065131D" w:rsidRPr="00764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9BA4" w14:textId="77777777" w:rsidR="00BD47ED" w:rsidRDefault="00BD47ED" w:rsidP="009710DA">
      <w:pPr>
        <w:spacing w:after="0" w:line="240" w:lineRule="auto"/>
      </w:pPr>
      <w:r>
        <w:separator/>
      </w:r>
    </w:p>
  </w:endnote>
  <w:endnote w:type="continuationSeparator" w:id="0">
    <w:p w14:paraId="2DF25860" w14:textId="77777777" w:rsidR="00BD47ED" w:rsidRDefault="00BD47ED" w:rsidP="0097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C7E15" w14:textId="77777777" w:rsidR="00BD47ED" w:rsidRDefault="00BD47ED" w:rsidP="009710DA">
      <w:pPr>
        <w:spacing w:after="0" w:line="240" w:lineRule="auto"/>
      </w:pPr>
      <w:r>
        <w:separator/>
      </w:r>
    </w:p>
  </w:footnote>
  <w:footnote w:type="continuationSeparator" w:id="0">
    <w:p w14:paraId="6656971C" w14:textId="77777777" w:rsidR="00BD47ED" w:rsidRDefault="00BD47ED" w:rsidP="00971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A632DF"/>
    <w:multiLevelType w:val="hybridMultilevel"/>
    <w:tmpl w:val="54C26C62"/>
    <w:lvl w:ilvl="0" w:tplc="FFFFFFFF">
      <w:start w:val="1"/>
      <w:numFmt w:val="ideographDigital"/>
      <w:lvlText w:val="•"/>
      <w:lvlJc w:val="left"/>
    </w:lvl>
    <w:lvl w:ilvl="1" w:tplc="A07D23D5">
      <w:start w:val="1"/>
      <w:numFmt w:val="bullet"/>
      <w:lvlText w:val="•"/>
      <w:lvlJc w:val="left"/>
    </w:lvl>
    <w:lvl w:ilvl="2" w:tplc="58A6F93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FBA75"/>
    <w:multiLevelType w:val="hybridMultilevel"/>
    <w:tmpl w:val="3B2E78B9"/>
    <w:lvl w:ilvl="0" w:tplc="FFFFFFFF">
      <w:start w:val="1"/>
      <w:numFmt w:val="ideographDigital"/>
      <w:lvlText w:val=""/>
      <w:lvlJc w:val="left"/>
    </w:lvl>
    <w:lvl w:ilvl="1" w:tplc="4BB0DD15">
      <w:start w:val="1"/>
      <w:numFmt w:val="bullet"/>
      <w:lvlText w:val="•"/>
      <w:lvlJc w:val="left"/>
    </w:lvl>
    <w:lvl w:ilvl="2" w:tplc="82D2FA8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D64129"/>
    <w:multiLevelType w:val="hybridMultilevel"/>
    <w:tmpl w:val="A7DE8FD8"/>
    <w:lvl w:ilvl="0" w:tplc="FFFFFFFF">
      <w:start w:val="1"/>
      <w:numFmt w:val="ideographDigital"/>
      <w:lvlText w:val="•"/>
      <w:lvlJc w:val="left"/>
    </w:lvl>
    <w:lvl w:ilvl="1" w:tplc="433E1434">
      <w:start w:val="1"/>
      <w:numFmt w:val="bullet"/>
      <w:lvlText w:val="•"/>
      <w:lvlJc w:val="left"/>
    </w:lvl>
    <w:lvl w:ilvl="2" w:tplc="1BCED917">
      <w:start w:val="1"/>
      <w:numFmt w:val="bullet"/>
      <w:lvlText w:val="•"/>
      <w:lvlJc w:val="left"/>
    </w:lvl>
    <w:lvl w:ilvl="3" w:tplc="DDD521E2">
      <w:start w:val="1"/>
      <w:numFmt w:val="bullet"/>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3">
    <w:nsid w:val="961001B0"/>
    <w:multiLevelType w:val="hybridMultilevel"/>
    <w:tmpl w:val="001A93B5"/>
    <w:lvl w:ilvl="0" w:tplc="FFFFFFFF">
      <w:start w:val="1"/>
      <w:numFmt w:val="ideographDigital"/>
      <w:lvlText w:val=""/>
      <w:lvlJc w:val="left"/>
    </w:lvl>
    <w:lvl w:ilvl="1" w:tplc="651BA01A">
      <w:start w:val="1"/>
      <w:numFmt w:val="bullet"/>
      <w:lvlText w:val="•"/>
      <w:lvlJc w:val="left"/>
    </w:lvl>
    <w:lvl w:ilvl="2" w:tplc="3EB460BD">
      <w:start w:val="1"/>
      <w:numFmt w:val="bullet"/>
      <w:lvlText w:val="•"/>
      <w:lvlJc w:val="left"/>
    </w:lvl>
    <w:lvl w:ilvl="3" w:tplc="3427CC67">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0DAFE4E"/>
    <w:multiLevelType w:val="hybridMultilevel"/>
    <w:tmpl w:val="A379BAEE"/>
    <w:lvl w:ilvl="0" w:tplc="FFFFFFFF">
      <w:start w:val="1"/>
      <w:numFmt w:val="ideographDigital"/>
      <w:lvlText w:val="•"/>
      <w:lvlJc w:val="left"/>
    </w:lvl>
    <w:lvl w:ilvl="1" w:tplc="8165D9D5">
      <w:start w:val="1"/>
      <w:numFmt w:val="bullet"/>
      <w:lvlText w:val="•"/>
      <w:lvlJc w:val="left"/>
    </w:lvl>
    <w:lvl w:ilvl="2" w:tplc="A817F30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19A3B4"/>
    <w:multiLevelType w:val="hybridMultilevel"/>
    <w:tmpl w:val="ED5C5C39"/>
    <w:lvl w:ilvl="0" w:tplc="FFFFFFFF">
      <w:start w:val="1"/>
      <w:numFmt w:val="ideographDigital"/>
      <w:lvlText w:val="•"/>
      <w:lvlJc w:val="left"/>
    </w:lvl>
    <w:lvl w:ilvl="1" w:tplc="8F5B02C3">
      <w:start w:val="1"/>
      <w:numFmt w:val="bullet"/>
      <w:lvlText w:val="•"/>
      <w:lvlJc w:val="left"/>
    </w:lvl>
    <w:lvl w:ilvl="2" w:tplc="3B8D7C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89DF12"/>
    <w:multiLevelType w:val="hybridMultilevel"/>
    <w:tmpl w:val="75C4EB1B"/>
    <w:lvl w:ilvl="0" w:tplc="FFFFFFFF">
      <w:start w:val="1"/>
      <w:numFmt w:val="ideographDigital"/>
      <w:lvlText w:val="•"/>
      <w:lvlJc w:val="left"/>
    </w:lvl>
    <w:lvl w:ilvl="1" w:tplc="C9FFAE56">
      <w:start w:val="1"/>
      <w:numFmt w:val="bullet"/>
      <w:lvlText w:val="•"/>
      <w:lvlJc w:val="left"/>
    </w:lvl>
    <w:lvl w:ilvl="2" w:tplc="B5C8D10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65A979"/>
    <w:multiLevelType w:val="hybridMultilevel"/>
    <w:tmpl w:val="2043ED89"/>
    <w:lvl w:ilvl="0" w:tplc="FFFFFFFF">
      <w:start w:val="1"/>
      <w:numFmt w:val="ideographDigital"/>
      <w:lvlText w:val=""/>
      <w:lvlJc w:val="left"/>
    </w:lvl>
    <w:lvl w:ilvl="1" w:tplc="B43362FC">
      <w:start w:val="1"/>
      <w:numFmt w:val="bullet"/>
      <w:lvlText w:val="•"/>
      <w:lvlJc w:val="left"/>
    </w:lvl>
    <w:lvl w:ilvl="2" w:tplc="AB3E435D">
      <w:start w:val="1"/>
      <w:numFmt w:val="bullet"/>
      <w:lvlText w:val="•"/>
      <w:lvlJc w:val="left"/>
    </w:lvl>
    <w:lvl w:ilvl="3" w:tplc="FB028791">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DCF1207"/>
    <w:multiLevelType w:val="hybridMultilevel"/>
    <w:tmpl w:val="D4DCCABD"/>
    <w:lvl w:ilvl="0" w:tplc="FFFFFFFF">
      <w:start w:val="1"/>
      <w:numFmt w:val="ideographDigital"/>
      <w:lvlText w:val=""/>
      <w:lvlJc w:val="left"/>
    </w:lvl>
    <w:lvl w:ilvl="1" w:tplc="8B30B381">
      <w:start w:val="1"/>
      <w:numFmt w:val="bullet"/>
      <w:lvlText w:val="•"/>
      <w:lvlJc w:val="left"/>
    </w:lvl>
    <w:lvl w:ilvl="2" w:tplc="67AC646A">
      <w:start w:val="1"/>
      <w:numFmt w:val="bullet"/>
      <w:lvlText w:val="•"/>
      <w:lvlJc w:val="left"/>
    </w:lvl>
    <w:lvl w:ilvl="3" w:tplc="8D867E1C">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74BC40C"/>
    <w:multiLevelType w:val="hybridMultilevel"/>
    <w:tmpl w:val="10821786"/>
    <w:lvl w:ilvl="0" w:tplc="FFFFFFFF">
      <w:start w:val="1"/>
      <w:numFmt w:val="ideographDigital"/>
      <w:lvlText w:val=""/>
      <w:lvlJc w:val="left"/>
    </w:lvl>
    <w:lvl w:ilvl="1" w:tplc="3537B93E">
      <w:start w:val="1"/>
      <w:numFmt w:val="bullet"/>
      <w:lvlText w:val="•"/>
      <w:lvlJc w:val="left"/>
    </w:lvl>
    <w:lvl w:ilvl="2" w:tplc="0AD77517">
      <w:start w:val="1"/>
      <w:numFmt w:val="bullet"/>
      <w:lvlText w:val="•"/>
      <w:lvlJc w:val="left"/>
    </w:lvl>
    <w:lvl w:ilvl="3" w:tplc="795D4D13">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F6A3E8"/>
    <w:multiLevelType w:val="hybridMultilevel"/>
    <w:tmpl w:val="DB581DFA"/>
    <w:lvl w:ilvl="0" w:tplc="FFFFFFFF">
      <w:start w:val="1"/>
      <w:numFmt w:val="ideographDigital"/>
      <w:lvlText w:val=""/>
      <w:lvlJc w:val="left"/>
    </w:lvl>
    <w:lvl w:ilvl="1" w:tplc="D5763D01">
      <w:start w:val="1"/>
      <w:numFmt w:val="bullet"/>
      <w:lvlText w:val="•"/>
      <w:lvlJc w:val="left"/>
    </w:lvl>
    <w:lvl w:ilvl="2" w:tplc="915F47E1">
      <w:start w:val="1"/>
      <w:numFmt w:val="bullet"/>
      <w:lvlText w:val="•"/>
      <w:lvlJc w:val="left"/>
    </w:lvl>
    <w:lvl w:ilvl="3" w:tplc="452AD72B">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F055BE"/>
    <w:multiLevelType w:val="hybridMultilevel"/>
    <w:tmpl w:val="316A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3A5699"/>
    <w:multiLevelType w:val="hybridMultilevel"/>
    <w:tmpl w:val="E1FA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1543B7"/>
    <w:multiLevelType w:val="hybridMultilevel"/>
    <w:tmpl w:val="C5CEFA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9600F6"/>
    <w:multiLevelType w:val="hybridMultilevel"/>
    <w:tmpl w:val="08B8BEE4"/>
    <w:lvl w:ilvl="0" w:tplc="C18E14DA">
      <w:start w:val="1"/>
      <w:numFmt w:val="bullet"/>
      <w:lvlText w:val="•"/>
      <w:lvlJc w:val="left"/>
      <w:pPr>
        <w:tabs>
          <w:tab w:val="num" w:pos="720"/>
        </w:tabs>
        <w:ind w:left="720" w:hanging="360"/>
      </w:pPr>
      <w:rPr>
        <w:rFonts w:ascii="Arial" w:hAnsi="Arial" w:hint="default"/>
      </w:rPr>
    </w:lvl>
    <w:lvl w:ilvl="1" w:tplc="47F843AC" w:tentative="1">
      <w:start w:val="1"/>
      <w:numFmt w:val="bullet"/>
      <w:lvlText w:val="•"/>
      <w:lvlJc w:val="left"/>
      <w:pPr>
        <w:tabs>
          <w:tab w:val="num" w:pos="1440"/>
        </w:tabs>
        <w:ind w:left="1440" w:hanging="360"/>
      </w:pPr>
      <w:rPr>
        <w:rFonts w:ascii="Arial" w:hAnsi="Arial" w:hint="default"/>
      </w:rPr>
    </w:lvl>
    <w:lvl w:ilvl="2" w:tplc="A7969956" w:tentative="1">
      <w:start w:val="1"/>
      <w:numFmt w:val="bullet"/>
      <w:lvlText w:val="•"/>
      <w:lvlJc w:val="left"/>
      <w:pPr>
        <w:tabs>
          <w:tab w:val="num" w:pos="2160"/>
        </w:tabs>
        <w:ind w:left="2160" w:hanging="360"/>
      </w:pPr>
      <w:rPr>
        <w:rFonts w:ascii="Arial" w:hAnsi="Arial" w:hint="default"/>
      </w:rPr>
    </w:lvl>
    <w:lvl w:ilvl="3" w:tplc="009A77CC" w:tentative="1">
      <w:start w:val="1"/>
      <w:numFmt w:val="bullet"/>
      <w:lvlText w:val="•"/>
      <w:lvlJc w:val="left"/>
      <w:pPr>
        <w:tabs>
          <w:tab w:val="num" w:pos="2880"/>
        </w:tabs>
        <w:ind w:left="2880" w:hanging="360"/>
      </w:pPr>
      <w:rPr>
        <w:rFonts w:ascii="Arial" w:hAnsi="Arial" w:hint="default"/>
      </w:rPr>
    </w:lvl>
    <w:lvl w:ilvl="4" w:tplc="55FCFCF4" w:tentative="1">
      <w:start w:val="1"/>
      <w:numFmt w:val="bullet"/>
      <w:lvlText w:val="•"/>
      <w:lvlJc w:val="left"/>
      <w:pPr>
        <w:tabs>
          <w:tab w:val="num" w:pos="3600"/>
        </w:tabs>
        <w:ind w:left="3600" w:hanging="360"/>
      </w:pPr>
      <w:rPr>
        <w:rFonts w:ascii="Arial" w:hAnsi="Arial" w:hint="default"/>
      </w:rPr>
    </w:lvl>
    <w:lvl w:ilvl="5" w:tplc="B0DC9306" w:tentative="1">
      <w:start w:val="1"/>
      <w:numFmt w:val="bullet"/>
      <w:lvlText w:val="•"/>
      <w:lvlJc w:val="left"/>
      <w:pPr>
        <w:tabs>
          <w:tab w:val="num" w:pos="4320"/>
        </w:tabs>
        <w:ind w:left="4320" w:hanging="360"/>
      </w:pPr>
      <w:rPr>
        <w:rFonts w:ascii="Arial" w:hAnsi="Arial" w:hint="default"/>
      </w:rPr>
    </w:lvl>
    <w:lvl w:ilvl="6" w:tplc="C98451D6" w:tentative="1">
      <w:start w:val="1"/>
      <w:numFmt w:val="bullet"/>
      <w:lvlText w:val="•"/>
      <w:lvlJc w:val="left"/>
      <w:pPr>
        <w:tabs>
          <w:tab w:val="num" w:pos="5040"/>
        </w:tabs>
        <w:ind w:left="5040" w:hanging="360"/>
      </w:pPr>
      <w:rPr>
        <w:rFonts w:ascii="Arial" w:hAnsi="Arial" w:hint="default"/>
      </w:rPr>
    </w:lvl>
    <w:lvl w:ilvl="7" w:tplc="16180578" w:tentative="1">
      <w:start w:val="1"/>
      <w:numFmt w:val="bullet"/>
      <w:lvlText w:val="•"/>
      <w:lvlJc w:val="left"/>
      <w:pPr>
        <w:tabs>
          <w:tab w:val="num" w:pos="5760"/>
        </w:tabs>
        <w:ind w:left="5760" w:hanging="360"/>
      </w:pPr>
      <w:rPr>
        <w:rFonts w:ascii="Arial" w:hAnsi="Arial" w:hint="default"/>
      </w:rPr>
    </w:lvl>
    <w:lvl w:ilvl="8" w:tplc="0486DBE6" w:tentative="1">
      <w:start w:val="1"/>
      <w:numFmt w:val="bullet"/>
      <w:lvlText w:val="•"/>
      <w:lvlJc w:val="left"/>
      <w:pPr>
        <w:tabs>
          <w:tab w:val="num" w:pos="6480"/>
        </w:tabs>
        <w:ind w:left="6480" w:hanging="360"/>
      </w:pPr>
      <w:rPr>
        <w:rFonts w:ascii="Arial" w:hAnsi="Arial" w:hint="default"/>
      </w:rPr>
    </w:lvl>
  </w:abstractNum>
  <w:abstractNum w:abstractNumId="15">
    <w:nsid w:val="18080F48"/>
    <w:multiLevelType w:val="hybridMultilevel"/>
    <w:tmpl w:val="C1184026"/>
    <w:lvl w:ilvl="0" w:tplc="6D34D176">
      <w:start w:val="1"/>
      <w:numFmt w:val="bullet"/>
      <w:lvlText w:val="•"/>
      <w:lvlJc w:val="left"/>
      <w:pPr>
        <w:tabs>
          <w:tab w:val="num" w:pos="720"/>
        </w:tabs>
        <w:ind w:left="720" w:hanging="360"/>
      </w:pPr>
      <w:rPr>
        <w:rFonts w:ascii="Arial" w:hAnsi="Arial" w:hint="default"/>
      </w:rPr>
    </w:lvl>
    <w:lvl w:ilvl="1" w:tplc="516E797E" w:tentative="1">
      <w:start w:val="1"/>
      <w:numFmt w:val="bullet"/>
      <w:lvlText w:val="•"/>
      <w:lvlJc w:val="left"/>
      <w:pPr>
        <w:tabs>
          <w:tab w:val="num" w:pos="1440"/>
        </w:tabs>
        <w:ind w:left="1440" w:hanging="360"/>
      </w:pPr>
      <w:rPr>
        <w:rFonts w:ascii="Arial" w:hAnsi="Arial" w:hint="default"/>
      </w:rPr>
    </w:lvl>
    <w:lvl w:ilvl="2" w:tplc="3A22A93E" w:tentative="1">
      <w:start w:val="1"/>
      <w:numFmt w:val="bullet"/>
      <w:lvlText w:val="•"/>
      <w:lvlJc w:val="left"/>
      <w:pPr>
        <w:tabs>
          <w:tab w:val="num" w:pos="2160"/>
        </w:tabs>
        <w:ind w:left="2160" w:hanging="360"/>
      </w:pPr>
      <w:rPr>
        <w:rFonts w:ascii="Arial" w:hAnsi="Arial" w:hint="default"/>
      </w:rPr>
    </w:lvl>
    <w:lvl w:ilvl="3" w:tplc="64EE8CD6" w:tentative="1">
      <w:start w:val="1"/>
      <w:numFmt w:val="bullet"/>
      <w:lvlText w:val="•"/>
      <w:lvlJc w:val="left"/>
      <w:pPr>
        <w:tabs>
          <w:tab w:val="num" w:pos="2880"/>
        </w:tabs>
        <w:ind w:left="2880" w:hanging="360"/>
      </w:pPr>
      <w:rPr>
        <w:rFonts w:ascii="Arial" w:hAnsi="Arial" w:hint="default"/>
      </w:rPr>
    </w:lvl>
    <w:lvl w:ilvl="4" w:tplc="565A26EC" w:tentative="1">
      <w:start w:val="1"/>
      <w:numFmt w:val="bullet"/>
      <w:lvlText w:val="•"/>
      <w:lvlJc w:val="left"/>
      <w:pPr>
        <w:tabs>
          <w:tab w:val="num" w:pos="3600"/>
        </w:tabs>
        <w:ind w:left="3600" w:hanging="360"/>
      </w:pPr>
      <w:rPr>
        <w:rFonts w:ascii="Arial" w:hAnsi="Arial" w:hint="default"/>
      </w:rPr>
    </w:lvl>
    <w:lvl w:ilvl="5" w:tplc="9858D314" w:tentative="1">
      <w:start w:val="1"/>
      <w:numFmt w:val="bullet"/>
      <w:lvlText w:val="•"/>
      <w:lvlJc w:val="left"/>
      <w:pPr>
        <w:tabs>
          <w:tab w:val="num" w:pos="4320"/>
        </w:tabs>
        <w:ind w:left="4320" w:hanging="360"/>
      </w:pPr>
      <w:rPr>
        <w:rFonts w:ascii="Arial" w:hAnsi="Arial" w:hint="default"/>
      </w:rPr>
    </w:lvl>
    <w:lvl w:ilvl="6" w:tplc="649E57B0" w:tentative="1">
      <w:start w:val="1"/>
      <w:numFmt w:val="bullet"/>
      <w:lvlText w:val="•"/>
      <w:lvlJc w:val="left"/>
      <w:pPr>
        <w:tabs>
          <w:tab w:val="num" w:pos="5040"/>
        </w:tabs>
        <w:ind w:left="5040" w:hanging="360"/>
      </w:pPr>
      <w:rPr>
        <w:rFonts w:ascii="Arial" w:hAnsi="Arial" w:hint="default"/>
      </w:rPr>
    </w:lvl>
    <w:lvl w:ilvl="7" w:tplc="767E6516" w:tentative="1">
      <w:start w:val="1"/>
      <w:numFmt w:val="bullet"/>
      <w:lvlText w:val="•"/>
      <w:lvlJc w:val="left"/>
      <w:pPr>
        <w:tabs>
          <w:tab w:val="num" w:pos="5760"/>
        </w:tabs>
        <w:ind w:left="5760" w:hanging="360"/>
      </w:pPr>
      <w:rPr>
        <w:rFonts w:ascii="Arial" w:hAnsi="Arial" w:hint="default"/>
      </w:rPr>
    </w:lvl>
    <w:lvl w:ilvl="8" w:tplc="8A5ED64A" w:tentative="1">
      <w:start w:val="1"/>
      <w:numFmt w:val="bullet"/>
      <w:lvlText w:val="•"/>
      <w:lvlJc w:val="left"/>
      <w:pPr>
        <w:tabs>
          <w:tab w:val="num" w:pos="6480"/>
        </w:tabs>
        <w:ind w:left="6480" w:hanging="360"/>
      </w:pPr>
      <w:rPr>
        <w:rFonts w:ascii="Arial" w:hAnsi="Arial" w:hint="default"/>
      </w:rPr>
    </w:lvl>
  </w:abstractNum>
  <w:abstractNum w:abstractNumId="16">
    <w:nsid w:val="197A030E"/>
    <w:multiLevelType w:val="hybridMultilevel"/>
    <w:tmpl w:val="3866FA42"/>
    <w:lvl w:ilvl="0" w:tplc="12243A4E">
      <w:start w:val="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C4868"/>
    <w:multiLevelType w:val="hybridMultilevel"/>
    <w:tmpl w:val="0CCC4F3A"/>
    <w:lvl w:ilvl="0" w:tplc="FFFFFFFF">
      <w:start w:val="1"/>
      <w:numFmt w:val="ideographDigital"/>
      <w:lvlText w:val=""/>
      <w:lvlJc w:val="left"/>
    </w:lvl>
    <w:lvl w:ilvl="1" w:tplc="BB93B697">
      <w:start w:val="1"/>
      <w:numFmt w:val="bullet"/>
      <w:lvlText w:val="•"/>
      <w:lvlJc w:val="left"/>
    </w:lvl>
    <w:lvl w:ilvl="2" w:tplc="45B67A8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EFC473"/>
    <w:multiLevelType w:val="hybridMultilevel"/>
    <w:tmpl w:val="8459F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450E2A"/>
    <w:multiLevelType w:val="hybridMultilevel"/>
    <w:tmpl w:val="ED47BD8D"/>
    <w:lvl w:ilvl="0" w:tplc="FFFFFFFF">
      <w:start w:val="1"/>
      <w:numFmt w:val="ideographDigital"/>
      <w:lvlText w:val=""/>
      <w:lvlJc w:val="left"/>
    </w:lvl>
    <w:lvl w:ilvl="1" w:tplc="96104393">
      <w:start w:val="1"/>
      <w:numFmt w:val="bullet"/>
      <w:lvlText w:val="•"/>
      <w:lvlJc w:val="left"/>
    </w:lvl>
    <w:lvl w:ilvl="2" w:tplc="853BFD4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23D6439"/>
    <w:multiLevelType w:val="hybridMultilevel"/>
    <w:tmpl w:val="98D40770"/>
    <w:lvl w:ilvl="0" w:tplc="FFFFFFFF">
      <w:start w:val="1"/>
      <w:numFmt w:val="ideographDigital"/>
      <w:lvlText w:val=""/>
      <w:lvlJc w:val="left"/>
    </w:lvl>
    <w:lvl w:ilvl="1" w:tplc="A1BCED7C">
      <w:start w:val="1"/>
      <w:numFmt w:val="bullet"/>
      <w:lvlText w:val="•"/>
      <w:lvlJc w:val="left"/>
    </w:lvl>
    <w:lvl w:ilvl="2" w:tplc="F5A6A8D1">
      <w:start w:val="1"/>
      <w:numFmt w:val="bullet"/>
      <w:lvlText w:val="•"/>
      <w:lvlJc w:val="left"/>
    </w:lvl>
    <w:lvl w:ilvl="3" w:tplc="F1AEC50D">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4F50624"/>
    <w:multiLevelType w:val="hybridMultilevel"/>
    <w:tmpl w:val="8F4B51FB"/>
    <w:lvl w:ilvl="0" w:tplc="FFFFFFFF">
      <w:start w:val="1"/>
      <w:numFmt w:val="ideographDigital"/>
      <w:lvlText w:val="•"/>
      <w:lvlJc w:val="left"/>
    </w:lvl>
    <w:lvl w:ilvl="1" w:tplc="C6CD8756">
      <w:start w:val="1"/>
      <w:numFmt w:val="bullet"/>
      <w:lvlText w:val="•"/>
      <w:lvlJc w:val="left"/>
    </w:lvl>
    <w:lvl w:ilvl="2" w:tplc="7B7EB204">
      <w:start w:val="1"/>
      <w:numFmt w:val="bullet"/>
      <w:lvlText w:val="•"/>
      <w:lvlJc w:val="left"/>
    </w:lvl>
    <w:lvl w:ilvl="3" w:tplc="6A68447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5C87FE8"/>
    <w:multiLevelType w:val="hybridMultilevel"/>
    <w:tmpl w:val="557843A2"/>
    <w:lvl w:ilvl="0" w:tplc="EA66055A">
      <w:start w:val="1"/>
      <w:numFmt w:val="bullet"/>
      <w:lvlText w:val="•"/>
      <w:lvlJc w:val="left"/>
      <w:pPr>
        <w:tabs>
          <w:tab w:val="num" w:pos="720"/>
        </w:tabs>
        <w:ind w:left="720" w:hanging="360"/>
      </w:pPr>
      <w:rPr>
        <w:rFonts w:ascii="Arial" w:hAnsi="Arial" w:hint="default"/>
      </w:rPr>
    </w:lvl>
    <w:lvl w:ilvl="1" w:tplc="BBC273FC" w:tentative="1">
      <w:start w:val="1"/>
      <w:numFmt w:val="bullet"/>
      <w:lvlText w:val="•"/>
      <w:lvlJc w:val="left"/>
      <w:pPr>
        <w:tabs>
          <w:tab w:val="num" w:pos="1440"/>
        </w:tabs>
        <w:ind w:left="1440" w:hanging="360"/>
      </w:pPr>
      <w:rPr>
        <w:rFonts w:ascii="Arial" w:hAnsi="Arial" w:hint="default"/>
      </w:rPr>
    </w:lvl>
    <w:lvl w:ilvl="2" w:tplc="2FD8EEF2" w:tentative="1">
      <w:start w:val="1"/>
      <w:numFmt w:val="bullet"/>
      <w:lvlText w:val="•"/>
      <w:lvlJc w:val="left"/>
      <w:pPr>
        <w:tabs>
          <w:tab w:val="num" w:pos="2160"/>
        </w:tabs>
        <w:ind w:left="2160" w:hanging="360"/>
      </w:pPr>
      <w:rPr>
        <w:rFonts w:ascii="Arial" w:hAnsi="Arial" w:hint="default"/>
      </w:rPr>
    </w:lvl>
    <w:lvl w:ilvl="3" w:tplc="7966B3C2" w:tentative="1">
      <w:start w:val="1"/>
      <w:numFmt w:val="bullet"/>
      <w:lvlText w:val="•"/>
      <w:lvlJc w:val="left"/>
      <w:pPr>
        <w:tabs>
          <w:tab w:val="num" w:pos="2880"/>
        </w:tabs>
        <w:ind w:left="2880" w:hanging="360"/>
      </w:pPr>
      <w:rPr>
        <w:rFonts w:ascii="Arial" w:hAnsi="Arial" w:hint="default"/>
      </w:rPr>
    </w:lvl>
    <w:lvl w:ilvl="4" w:tplc="AA1A16FA" w:tentative="1">
      <w:start w:val="1"/>
      <w:numFmt w:val="bullet"/>
      <w:lvlText w:val="•"/>
      <w:lvlJc w:val="left"/>
      <w:pPr>
        <w:tabs>
          <w:tab w:val="num" w:pos="3600"/>
        </w:tabs>
        <w:ind w:left="3600" w:hanging="360"/>
      </w:pPr>
      <w:rPr>
        <w:rFonts w:ascii="Arial" w:hAnsi="Arial" w:hint="default"/>
      </w:rPr>
    </w:lvl>
    <w:lvl w:ilvl="5" w:tplc="C4DCD426" w:tentative="1">
      <w:start w:val="1"/>
      <w:numFmt w:val="bullet"/>
      <w:lvlText w:val="•"/>
      <w:lvlJc w:val="left"/>
      <w:pPr>
        <w:tabs>
          <w:tab w:val="num" w:pos="4320"/>
        </w:tabs>
        <w:ind w:left="4320" w:hanging="360"/>
      </w:pPr>
      <w:rPr>
        <w:rFonts w:ascii="Arial" w:hAnsi="Arial" w:hint="default"/>
      </w:rPr>
    </w:lvl>
    <w:lvl w:ilvl="6" w:tplc="67E2A45A" w:tentative="1">
      <w:start w:val="1"/>
      <w:numFmt w:val="bullet"/>
      <w:lvlText w:val="•"/>
      <w:lvlJc w:val="left"/>
      <w:pPr>
        <w:tabs>
          <w:tab w:val="num" w:pos="5040"/>
        </w:tabs>
        <w:ind w:left="5040" w:hanging="360"/>
      </w:pPr>
      <w:rPr>
        <w:rFonts w:ascii="Arial" w:hAnsi="Arial" w:hint="default"/>
      </w:rPr>
    </w:lvl>
    <w:lvl w:ilvl="7" w:tplc="C0309C7A" w:tentative="1">
      <w:start w:val="1"/>
      <w:numFmt w:val="bullet"/>
      <w:lvlText w:val="•"/>
      <w:lvlJc w:val="left"/>
      <w:pPr>
        <w:tabs>
          <w:tab w:val="num" w:pos="5760"/>
        </w:tabs>
        <w:ind w:left="5760" w:hanging="360"/>
      </w:pPr>
      <w:rPr>
        <w:rFonts w:ascii="Arial" w:hAnsi="Arial" w:hint="default"/>
      </w:rPr>
    </w:lvl>
    <w:lvl w:ilvl="8" w:tplc="6B04F856" w:tentative="1">
      <w:start w:val="1"/>
      <w:numFmt w:val="bullet"/>
      <w:lvlText w:val="•"/>
      <w:lvlJc w:val="left"/>
      <w:pPr>
        <w:tabs>
          <w:tab w:val="num" w:pos="6480"/>
        </w:tabs>
        <w:ind w:left="6480" w:hanging="360"/>
      </w:pPr>
      <w:rPr>
        <w:rFonts w:ascii="Arial" w:hAnsi="Arial" w:hint="default"/>
      </w:rPr>
    </w:lvl>
  </w:abstractNum>
  <w:abstractNum w:abstractNumId="23">
    <w:nsid w:val="3ABA2DC0"/>
    <w:multiLevelType w:val="hybridMultilevel"/>
    <w:tmpl w:val="98CE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225A8"/>
    <w:multiLevelType w:val="hybridMultilevel"/>
    <w:tmpl w:val="0BE4AA76"/>
    <w:lvl w:ilvl="0" w:tplc="592A0D64">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21A0F"/>
    <w:multiLevelType w:val="hybridMultilevel"/>
    <w:tmpl w:val="A13CD191"/>
    <w:lvl w:ilvl="0" w:tplc="FFFFFFFF">
      <w:start w:val="1"/>
      <w:numFmt w:val="ideographDigital"/>
      <w:lvlText w:val="•"/>
      <w:lvlJc w:val="left"/>
    </w:lvl>
    <w:lvl w:ilvl="1" w:tplc="044BDA83">
      <w:start w:val="1"/>
      <w:numFmt w:val="bullet"/>
      <w:lvlText w:val="•"/>
      <w:lvlJc w:val="left"/>
    </w:lvl>
    <w:lvl w:ilvl="2" w:tplc="817DF5D4">
      <w:start w:val="1"/>
      <w:numFmt w:val="bullet"/>
      <w:lvlText w:val="•"/>
      <w:lvlJc w:val="left"/>
    </w:lvl>
    <w:lvl w:ilvl="3" w:tplc="EFF47320">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F3073C"/>
    <w:multiLevelType w:val="hybridMultilevel"/>
    <w:tmpl w:val="8BB06E8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7">
    <w:nsid w:val="5C991810"/>
    <w:multiLevelType w:val="hybridMultilevel"/>
    <w:tmpl w:val="B730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3784F3"/>
    <w:multiLevelType w:val="hybridMultilevel"/>
    <w:tmpl w:val="242C5391"/>
    <w:lvl w:ilvl="0" w:tplc="FFFFFFFF">
      <w:start w:val="1"/>
      <w:numFmt w:val="ideographDigital"/>
      <w:lvlText w:val=""/>
      <w:lvlJc w:val="left"/>
    </w:lvl>
    <w:lvl w:ilvl="1" w:tplc="1426A6C5">
      <w:start w:val="1"/>
      <w:numFmt w:val="bullet"/>
      <w:lvlText w:val="•"/>
      <w:lvlJc w:val="left"/>
    </w:lvl>
    <w:lvl w:ilvl="2" w:tplc="5B7D2E8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284D48C"/>
    <w:multiLevelType w:val="hybridMultilevel"/>
    <w:tmpl w:val="D8EBD5BE"/>
    <w:lvl w:ilvl="0" w:tplc="FFFFFFFF">
      <w:start w:val="1"/>
      <w:numFmt w:val="ideographDigital"/>
      <w:lvlText w:val=""/>
      <w:lvlJc w:val="left"/>
    </w:lvl>
    <w:lvl w:ilvl="1" w:tplc="9B1CF873">
      <w:start w:val="1"/>
      <w:numFmt w:val="bullet"/>
      <w:lvlText w:val="•"/>
      <w:lvlJc w:val="left"/>
    </w:lvl>
    <w:lvl w:ilvl="2" w:tplc="A28A6AB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42C37EE"/>
    <w:multiLevelType w:val="hybridMultilevel"/>
    <w:tmpl w:val="804C56A4"/>
    <w:lvl w:ilvl="0" w:tplc="12243A4E">
      <w:start w:val="2"/>
      <w:numFmt w:val="bullet"/>
      <w:lvlText w:val="-"/>
      <w:lvlJc w:val="left"/>
      <w:pPr>
        <w:ind w:left="1080" w:hanging="360"/>
      </w:pPr>
      <w:rPr>
        <w:rFonts w:ascii="Courier New" w:eastAsiaTheme="minorHAnsi"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5F1D1F"/>
    <w:multiLevelType w:val="hybridMultilevel"/>
    <w:tmpl w:val="0B6EF35E"/>
    <w:lvl w:ilvl="0" w:tplc="BB7C36E2">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05C73"/>
    <w:multiLevelType w:val="hybridMultilevel"/>
    <w:tmpl w:val="A80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A7C00"/>
    <w:multiLevelType w:val="hybridMultilevel"/>
    <w:tmpl w:val="8C5AD0D8"/>
    <w:lvl w:ilvl="0" w:tplc="89E828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5B9EE3"/>
    <w:multiLevelType w:val="hybridMultilevel"/>
    <w:tmpl w:val="6FE68202"/>
    <w:lvl w:ilvl="0" w:tplc="FFFFFFFF">
      <w:start w:val="1"/>
      <w:numFmt w:val="ideographDigital"/>
      <w:lvlText w:val=""/>
      <w:lvlJc w:val="left"/>
    </w:lvl>
    <w:lvl w:ilvl="1" w:tplc="5592B5DB">
      <w:start w:val="1"/>
      <w:numFmt w:val="bullet"/>
      <w:lvlText w:val="•"/>
      <w:lvlJc w:val="left"/>
    </w:lvl>
    <w:lvl w:ilvl="2" w:tplc="48B8839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844464"/>
    <w:multiLevelType w:val="hybridMultilevel"/>
    <w:tmpl w:val="B17A2198"/>
    <w:lvl w:ilvl="0" w:tplc="E6D0677E">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7975A"/>
    <w:multiLevelType w:val="hybridMultilevel"/>
    <w:tmpl w:val="8C90AAEC"/>
    <w:lvl w:ilvl="0" w:tplc="FFFFFFFF">
      <w:start w:val="1"/>
      <w:numFmt w:val="ideographDigital"/>
      <w:lvlText w:val=""/>
      <w:lvlJc w:val="left"/>
    </w:lvl>
    <w:lvl w:ilvl="1" w:tplc="076DCF88">
      <w:start w:val="1"/>
      <w:numFmt w:val="bullet"/>
      <w:lvlText w:val="•"/>
      <w:lvlJc w:val="left"/>
    </w:lvl>
    <w:lvl w:ilvl="2" w:tplc="138938D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8"/>
  </w:num>
  <w:num w:numId="3">
    <w:abstractNumId w:val="30"/>
  </w:num>
  <w:num w:numId="4">
    <w:abstractNumId w:val="10"/>
  </w:num>
  <w:num w:numId="5">
    <w:abstractNumId w:val="20"/>
  </w:num>
  <w:num w:numId="6">
    <w:abstractNumId w:val="11"/>
  </w:num>
  <w:num w:numId="7">
    <w:abstractNumId w:val="27"/>
  </w:num>
  <w:num w:numId="8">
    <w:abstractNumId w:val="34"/>
  </w:num>
  <w:num w:numId="9">
    <w:abstractNumId w:val="9"/>
  </w:num>
  <w:num w:numId="10">
    <w:abstractNumId w:val="6"/>
  </w:num>
  <w:num w:numId="11">
    <w:abstractNumId w:val="23"/>
  </w:num>
  <w:num w:numId="12">
    <w:abstractNumId w:val="26"/>
  </w:num>
  <w:num w:numId="13">
    <w:abstractNumId w:val="32"/>
  </w:num>
  <w:num w:numId="14">
    <w:abstractNumId w:val="3"/>
  </w:num>
  <w:num w:numId="15">
    <w:abstractNumId w:val="5"/>
  </w:num>
  <w:num w:numId="16">
    <w:abstractNumId w:val="17"/>
  </w:num>
  <w:num w:numId="17">
    <w:abstractNumId w:val="24"/>
  </w:num>
  <w:num w:numId="18">
    <w:abstractNumId w:val="1"/>
  </w:num>
  <w:num w:numId="19">
    <w:abstractNumId w:val="2"/>
  </w:num>
  <w:num w:numId="20">
    <w:abstractNumId w:val="29"/>
  </w:num>
  <w:num w:numId="21">
    <w:abstractNumId w:val="28"/>
  </w:num>
  <w:num w:numId="22">
    <w:abstractNumId w:val="36"/>
  </w:num>
  <w:num w:numId="23">
    <w:abstractNumId w:val="18"/>
  </w:num>
  <w:num w:numId="24">
    <w:abstractNumId w:val="21"/>
  </w:num>
  <w:num w:numId="25">
    <w:abstractNumId w:val="0"/>
  </w:num>
  <w:num w:numId="26">
    <w:abstractNumId w:val="7"/>
  </w:num>
  <w:num w:numId="27">
    <w:abstractNumId w:val="4"/>
  </w:num>
  <w:num w:numId="28">
    <w:abstractNumId w:val="35"/>
  </w:num>
  <w:num w:numId="29">
    <w:abstractNumId w:val="12"/>
  </w:num>
  <w:num w:numId="30">
    <w:abstractNumId w:val="33"/>
  </w:num>
  <w:num w:numId="31">
    <w:abstractNumId w:val="19"/>
  </w:num>
  <w:num w:numId="32">
    <w:abstractNumId w:val="25"/>
  </w:num>
  <w:num w:numId="33">
    <w:abstractNumId w:val="31"/>
  </w:num>
  <w:num w:numId="34">
    <w:abstractNumId w:val="14"/>
  </w:num>
  <w:num w:numId="35">
    <w:abstractNumId w:val="22"/>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4"/>
    <w:rsid w:val="00005879"/>
    <w:rsid w:val="000760B4"/>
    <w:rsid w:val="00083016"/>
    <w:rsid w:val="00084343"/>
    <w:rsid w:val="00086944"/>
    <w:rsid w:val="000918B3"/>
    <w:rsid w:val="00094732"/>
    <w:rsid w:val="000B3630"/>
    <w:rsid w:val="000B7AF7"/>
    <w:rsid w:val="000D6D9B"/>
    <w:rsid w:val="000E20C1"/>
    <w:rsid w:val="00102624"/>
    <w:rsid w:val="00110999"/>
    <w:rsid w:val="00125B4A"/>
    <w:rsid w:val="00127622"/>
    <w:rsid w:val="00156670"/>
    <w:rsid w:val="0018578E"/>
    <w:rsid w:val="001940D8"/>
    <w:rsid w:val="0019723C"/>
    <w:rsid w:val="001C6D78"/>
    <w:rsid w:val="001D28BD"/>
    <w:rsid w:val="001D6983"/>
    <w:rsid w:val="001D6EEE"/>
    <w:rsid w:val="001F7A1C"/>
    <w:rsid w:val="00212A56"/>
    <w:rsid w:val="00220E79"/>
    <w:rsid w:val="00223CA5"/>
    <w:rsid w:val="002436AC"/>
    <w:rsid w:val="00261751"/>
    <w:rsid w:val="00281A7F"/>
    <w:rsid w:val="00286E3F"/>
    <w:rsid w:val="00295EDE"/>
    <w:rsid w:val="002C269C"/>
    <w:rsid w:val="002E0F19"/>
    <w:rsid w:val="002F5204"/>
    <w:rsid w:val="0031585E"/>
    <w:rsid w:val="003332B7"/>
    <w:rsid w:val="00343C8B"/>
    <w:rsid w:val="003456CF"/>
    <w:rsid w:val="00360F67"/>
    <w:rsid w:val="00361DED"/>
    <w:rsid w:val="00371513"/>
    <w:rsid w:val="003A0845"/>
    <w:rsid w:val="003B7456"/>
    <w:rsid w:val="003C0CD4"/>
    <w:rsid w:val="003D648B"/>
    <w:rsid w:val="003E1DAF"/>
    <w:rsid w:val="003F11CF"/>
    <w:rsid w:val="003F241A"/>
    <w:rsid w:val="00403816"/>
    <w:rsid w:val="00420A0E"/>
    <w:rsid w:val="0043679E"/>
    <w:rsid w:val="0045476D"/>
    <w:rsid w:val="004C7E65"/>
    <w:rsid w:val="0050009B"/>
    <w:rsid w:val="00520AD5"/>
    <w:rsid w:val="005230C3"/>
    <w:rsid w:val="00537E79"/>
    <w:rsid w:val="00562D18"/>
    <w:rsid w:val="005728BF"/>
    <w:rsid w:val="0058178D"/>
    <w:rsid w:val="00591028"/>
    <w:rsid w:val="005A5570"/>
    <w:rsid w:val="005C4E28"/>
    <w:rsid w:val="005D2277"/>
    <w:rsid w:val="005E2EF0"/>
    <w:rsid w:val="00604055"/>
    <w:rsid w:val="00605258"/>
    <w:rsid w:val="006259DE"/>
    <w:rsid w:val="00630C3B"/>
    <w:rsid w:val="0065131D"/>
    <w:rsid w:val="0067710C"/>
    <w:rsid w:val="00696B75"/>
    <w:rsid w:val="006B6086"/>
    <w:rsid w:val="006C6EEE"/>
    <w:rsid w:val="006D2A42"/>
    <w:rsid w:val="006F729E"/>
    <w:rsid w:val="0070102A"/>
    <w:rsid w:val="00704739"/>
    <w:rsid w:val="00715785"/>
    <w:rsid w:val="00721A34"/>
    <w:rsid w:val="007226CF"/>
    <w:rsid w:val="0072415F"/>
    <w:rsid w:val="00746BFF"/>
    <w:rsid w:val="00755B28"/>
    <w:rsid w:val="00764B9F"/>
    <w:rsid w:val="007719B3"/>
    <w:rsid w:val="007731F4"/>
    <w:rsid w:val="00787BA8"/>
    <w:rsid w:val="007A4579"/>
    <w:rsid w:val="007F1482"/>
    <w:rsid w:val="008003E8"/>
    <w:rsid w:val="00816131"/>
    <w:rsid w:val="00833DA7"/>
    <w:rsid w:val="008D7F8C"/>
    <w:rsid w:val="008E62F4"/>
    <w:rsid w:val="008F46F4"/>
    <w:rsid w:val="00934F51"/>
    <w:rsid w:val="00937CC3"/>
    <w:rsid w:val="00940FC5"/>
    <w:rsid w:val="0094755B"/>
    <w:rsid w:val="0095464D"/>
    <w:rsid w:val="009631AB"/>
    <w:rsid w:val="009710DA"/>
    <w:rsid w:val="00977289"/>
    <w:rsid w:val="009947AB"/>
    <w:rsid w:val="00996CA5"/>
    <w:rsid w:val="009A55A6"/>
    <w:rsid w:val="009A6C2B"/>
    <w:rsid w:val="009A7D2A"/>
    <w:rsid w:val="009C09CD"/>
    <w:rsid w:val="009D08D6"/>
    <w:rsid w:val="009E12BC"/>
    <w:rsid w:val="009E376B"/>
    <w:rsid w:val="00A010C3"/>
    <w:rsid w:val="00A0123C"/>
    <w:rsid w:val="00A314EE"/>
    <w:rsid w:val="00A41BA2"/>
    <w:rsid w:val="00A451C9"/>
    <w:rsid w:val="00A611EB"/>
    <w:rsid w:val="00A84B44"/>
    <w:rsid w:val="00A84E89"/>
    <w:rsid w:val="00A95D6E"/>
    <w:rsid w:val="00A96A04"/>
    <w:rsid w:val="00AA34BC"/>
    <w:rsid w:val="00AC54A0"/>
    <w:rsid w:val="00AF0A12"/>
    <w:rsid w:val="00B03C1C"/>
    <w:rsid w:val="00B06869"/>
    <w:rsid w:val="00B071F2"/>
    <w:rsid w:val="00B3168F"/>
    <w:rsid w:val="00B4592B"/>
    <w:rsid w:val="00B504B1"/>
    <w:rsid w:val="00B51AF5"/>
    <w:rsid w:val="00B7239F"/>
    <w:rsid w:val="00BA3F87"/>
    <w:rsid w:val="00BA3FE8"/>
    <w:rsid w:val="00BB0BFF"/>
    <w:rsid w:val="00BC6217"/>
    <w:rsid w:val="00BD4297"/>
    <w:rsid w:val="00BD47ED"/>
    <w:rsid w:val="00BF3B4D"/>
    <w:rsid w:val="00BF407F"/>
    <w:rsid w:val="00C238AF"/>
    <w:rsid w:val="00C3498D"/>
    <w:rsid w:val="00C34B2E"/>
    <w:rsid w:val="00C40224"/>
    <w:rsid w:val="00C75BC4"/>
    <w:rsid w:val="00C7616C"/>
    <w:rsid w:val="00C86CF2"/>
    <w:rsid w:val="00CA4E07"/>
    <w:rsid w:val="00CA63B6"/>
    <w:rsid w:val="00CC7128"/>
    <w:rsid w:val="00CD3DC5"/>
    <w:rsid w:val="00CD47DD"/>
    <w:rsid w:val="00CE11EB"/>
    <w:rsid w:val="00D433C9"/>
    <w:rsid w:val="00D54056"/>
    <w:rsid w:val="00D54859"/>
    <w:rsid w:val="00D777ED"/>
    <w:rsid w:val="00D9256F"/>
    <w:rsid w:val="00DA1181"/>
    <w:rsid w:val="00DA434A"/>
    <w:rsid w:val="00DB2111"/>
    <w:rsid w:val="00DB59E3"/>
    <w:rsid w:val="00DB6B33"/>
    <w:rsid w:val="00DC6637"/>
    <w:rsid w:val="00DD4F6D"/>
    <w:rsid w:val="00E00075"/>
    <w:rsid w:val="00E13D83"/>
    <w:rsid w:val="00E65142"/>
    <w:rsid w:val="00E7071A"/>
    <w:rsid w:val="00E81E2E"/>
    <w:rsid w:val="00ED4A25"/>
    <w:rsid w:val="00F07B4E"/>
    <w:rsid w:val="00F1566B"/>
    <w:rsid w:val="00F3653C"/>
    <w:rsid w:val="00F40AF2"/>
    <w:rsid w:val="00F44099"/>
    <w:rsid w:val="00F44747"/>
    <w:rsid w:val="00F576A1"/>
    <w:rsid w:val="00F647DA"/>
    <w:rsid w:val="00F8403C"/>
    <w:rsid w:val="00FA1A54"/>
    <w:rsid w:val="00FA7522"/>
    <w:rsid w:val="00FF533A"/>
    <w:rsid w:val="00FF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3C84"/>
  <w15:chartTrackingRefBased/>
  <w15:docId w15:val="{A77DF536-5AC8-44EA-BDE6-465C2318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204"/>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4C7E65"/>
    <w:rPr>
      <w:color w:val="0563C1" w:themeColor="hyperlink"/>
      <w:u w:val="single"/>
    </w:rPr>
  </w:style>
  <w:style w:type="character" w:customStyle="1" w:styleId="UnresolvedMention">
    <w:name w:val="Unresolved Mention"/>
    <w:basedOn w:val="DefaultParagraphFont"/>
    <w:uiPriority w:val="99"/>
    <w:semiHidden/>
    <w:unhideWhenUsed/>
    <w:rsid w:val="004C7E65"/>
    <w:rPr>
      <w:color w:val="605E5C"/>
      <w:shd w:val="clear" w:color="auto" w:fill="E1DFDD"/>
    </w:rPr>
  </w:style>
  <w:style w:type="paragraph" w:styleId="FootnoteText">
    <w:name w:val="footnote text"/>
    <w:basedOn w:val="Normal"/>
    <w:link w:val="FootnoteTextChar"/>
    <w:uiPriority w:val="99"/>
    <w:semiHidden/>
    <w:unhideWhenUsed/>
    <w:rsid w:val="00971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0DA"/>
    <w:rPr>
      <w:sz w:val="20"/>
      <w:szCs w:val="20"/>
    </w:rPr>
  </w:style>
  <w:style w:type="character" w:styleId="FootnoteReference">
    <w:name w:val="footnote reference"/>
    <w:basedOn w:val="DefaultParagraphFont"/>
    <w:uiPriority w:val="99"/>
    <w:semiHidden/>
    <w:unhideWhenUsed/>
    <w:rsid w:val="009710DA"/>
    <w:rPr>
      <w:vertAlign w:val="superscript"/>
    </w:rPr>
  </w:style>
  <w:style w:type="paragraph" w:styleId="BalloonText">
    <w:name w:val="Balloon Text"/>
    <w:basedOn w:val="Normal"/>
    <w:link w:val="BalloonTextChar"/>
    <w:uiPriority w:val="99"/>
    <w:semiHidden/>
    <w:unhideWhenUsed/>
    <w:rsid w:val="0034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CF"/>
    <w:rPr>
      <w:rFonts w:ascii="Segoe UI" w:hAnsi="Segoe UI" w:cs="Segoe UI"/>
      <w:sz w:val="18"/>
      <w:szCs w:val="18"/>
    </w:rPr>
  </w:style>
  <w:style w:type="paragraph" w:styleId="ListParagraph">
    <w:name w:val="List Paragraph"/>
    <w:basedOn w:val="Normal"/>
    <w:uiPriority w:val="34"/>
    <w:qFormat/>
    <w:rsid w:val="00AC54A0"/>
    <w:pPr>
      <w:ind w:left="720"/>
      <w:contextualSpacing/>
    </w:pPr>
  </w:style>
  <w:style w:type="paragraph" w:styleId="NormalWeb">
    <w:name w:val="Normal (Web)"/>
    <w:basedOn w:val="Normal"/>
    <w:uiPriority w:val="99"/>
    <w:semiHidden/>
    <w:unhideWhenUsed/>
    <w:rsid w:val="009A6C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1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6258">
      <w:bodyDiv w:val="1"/>
      <w:marLeft w:val="0"/>
      <w:marRight w:val="0"/>
      <w:marTop w:val="0"/>
      <w:marBottom w:val="0"/>
      <w:divBdr>
        <w:top w:val="none" w:sz="0" w:space="0" w:color="auto"/>
        <w:left w:val="none" w:sz="0" w:space="0" w:color="auto"/>
        <w:bottom w:val="none" w:sz="0" w:space="0" w:color="auto"/>
        <w:right w:val="none" w:sz="0" w:space="0" w:color="auto"/>
      </w:divBdr>
      <w:divsChild>
        <w:div w:id="1410272160">
          <w:marLeft w:val="547"/>
          <w:marRight w:val="0"/>
          <w:marTop w:val="0"/>
          <w:marBottom w:val="0"/>
          <w:divBdr>
            <w:top w:val="none" w:sz="0" w:space="0" w:color="auto"/>
            <w:left w:val="none" w:sz="0" w:space="0" w:color="auto"/>
            <w:bottom w:val="none" w:sz="0" w:space="0" w:color="auto"/>
            <w:right w:val="none" w:sz="0" w:space="0" w:color="auto"/>
          </w:divBdr>
        </w:div>
        <w:div w:id="1104349123">
          <w:marLeft w:val="547"/>
          <w:marRight w:val="0"/>
          <w:marTop w:val="0"/>
          <w:marBottom w:val="0"/>
          <w:divBdr>
            <w:top w:val="none" w:sz="0" w:space="0" w:color="auto"/>
            <w:left w:val="none" w:sz="0" w:space="0" w:color="auto"/>
            <w:bottom w:val="none" w:sz="0" w:space="0" w:color="auto"/>
            <w:right w:val="none" w:sz="0" w:space="0" w:color="auto"/>
          </w:divBdr>
        </w:div>
        <w:div w:id="458499924">
          <w:marLeft w:val="547"/>
          <w:marRight w:val="0"/>
          <w:marTop w:val="0"/>
          <w:marBottom w:val="0"/>
          <w:divBdr>
            <w:top w:val="none" w:sz="0" w:space="0" w:color="auto"/>
            <w:left w:val="none" w:sz="0" w:space="0" w:color="auto"/>
            <w:bottom w:val="none" w:sz="0" w:space="0" w:color="auto"/>
            <w:right w:val="none" w:sz="0" w:space="0" w:color="auto"/>
          </w:divBdr>
        </w:div>
        <w:div w:id="242842760">
          <w:marLeft w:val="547"/>
          <w:marRight w:val="0"/>
          <w:marTop w:val="0"/>
          <w:marBottom w:val="0"/>
          <w:divBdr>
            <w:top w:val="none" w:sz="0" w:space="0" w:color="auto"/>
            <w:left w:val="none" w:sz="0" w:space="0" w:color="auto"/>
            <w:bottom w:val="none" w:sz="0" w:space="0" w:color="auto"/>
            <w:right w:val="none" w:sz="0" w:space="0" w:color="auto"/>
          </w:divBdr>
        </w:div>
      </w:divsChild>
    </w:div>
    <w:div w:id="1285110882">
      <w:bodyDiv w:val="1"/>
      <w:marLeft w:val="0"/>
      <w:marRight w:val="0"/>
      <w:marTop w:val="0"/>
      <w:marBottom w:val="0"/>
      <w:divBdr>
        <w:top w:val="none" w:sz="0" w:space="0" w:color="auto"/>
        <w:left w:val="none" w:sz="0" w:space="0" w:color="auto"/>
        <w:bottom w:val="none" w:sz="0" w:space="0" w:color="auto"/>
        <w:right w:val="none" w:sz="0" w:space="0" w:color="auto"/>
      </w:divBdr>
      <w:divsChild>
        <w:div w:id="151341162">
          <w:marLeft w:val="547"/>
          <w:marRight w:val="0"/>
          <w:marTop w:val="0"/>
          <w:marBottom w:val="0"/>
          <w:divBdr>
            <w:top w:val="none" w:sz="0" w:space="0" w:color="auto"/>
            <w:left w:val="none" w:sz="0" w:space="0" w:color="auto"/>
            <w:bottom w:val="none" w:sz="0" w:space="0" w:color="auto"/>
            <w:right w:val="none" w:sz="0" w:space="0" w:color="auto"/>
          </w:divBdr>
        </w:div>
        <w:div w:id="848908281">
          <w:marLeft w:val="547"/>
          <w:marRight w:val="0"/>
          <w:marTop w:val="0"/>
          <w:marBottom w:val="0"/>
          <w:divBdr>
            <w:top w:val="none" w:sz="0" w:space="0" w:color="auto"/>
            <w:left w:val="none" w:sz="0" w:space="0" w:color="auto"/>
            <w:bottom w:val="none" w:sz="0" w:space="0" w:color="auto"/>
            <w:right w:val="none" w:sz="0" w:space="0" w:color="auto"/>
          </w:divBdr>
        </w:div>
        <w:div w:id="2099905184">
          <w:marLeft w:val="547"/>
          <w:marRight w:val="0"/>
          <w:marTop w:val="0"/>
          <w:marBottom w:val="0"/>
          <w:divBdr>
            <w:top w:val="none" w:sz="0" w:space="0" w:color="auto"/>
            <w:left w:val="none" w:sz="0" w:space="0" w:color="auto"/>
            <w:bottom w:val="none" w:sz="0" w:space="0" w:color="auto"/>
            <w:right w:val="none" w:sz="0" w:space="0" w:color="auto"/>
          </w:divBdr>
        </w:div>
        <w:div w:id="195318168">
          <w:marLeft w:val="547"/>
          <w:marRight w:val="0"/>
          <w:marTop w:val="0"/>
          <w:marBottom w:val="0"/>
          <w:divBdr>
            <w:top w:val="none" w:sz="0" w:space="0" w:color="auto"/>
            <w:left w:val="none" w:sz="0" w:space="0" w:color="auto"/>
            <w:bottom w:val="none" w:sz="0" w:space="0" w:color="auto"/>
            <w:right w:val="none" w:sz="0" w:space="0" w:color="auto"/>
          </w:divBdr>
        </w:div>
      </w:divsChild>
    </w:div>
    <w:div w:id="1909613069">
      <w:bodyDiv w:val="1"/>
      <w:marLeft w:val="0"/>
      <w:marRight w:val="0"/>
      <w:marTop w:val="0"/>
      <w:marBottom w:val="0"/>
      <w:divBdr>
        <w:top w:val="none" w:sz="0" w:space="0" w:color="auto"/>
        <w:left w:val="none" w:sz="0" w:space="0" w:color="auto"/>
        <w:bottom w:val="none" w:sz="0" w:space="0" w:color="auto"/>
        <w:right w:val="none" w:sz="0" w:space="0" w:color="auto"/>
      </w:divBdr>
      <w:divsChild>
        <w:div w:id="2079857171">
          <w:marLeft w:val="547"/>
          <w:marRight w:val="0"/>
          <w:marTop w:val="0"/>
          <w:marBottom w:val="0"/>
          <w:divBdr>
            <w:top w:val="none" w:sz="0" w:space="0" w:color="auto"/>
            <w:left w:val="none" w:sz="0" w:space="0" w:color="auto"/>
            <w:bottom w:val="none" w:sz="0" w:space="0" w:color="auto"/>
            <w:right w:val="none" w:sz="0" w:space="0" w:color="auto"/>
          </w:divBdr>
        </w:div>
        <w:div w:id="91434512">
          <w:marLeft w:val="547"/>
          <w:marRight w:val="0"/>
          <w:marTop w:val="0"/>
          <w:marBottom w:val="0"/>
          <w:divBdr>
            <w:top w:val="none" w:sz="0" w:space="0" w:color="auto"/>
            <w:left w:val="none" w:sz="0" w:space="0" w:color="auto"/>
            <w:bottom w:val="none" w:sz="0" w:space="0" w:color="auto"/>
            <w:right w:val="none" w:sz="0" w:space="0" w:color="auto"/>
          </w:divBdr>
        </w:div>
        <w:div w:id="1516504183">
          <w:marLeft w:val="547"/>
          <w:marRight w:val="0"/>
          <w:marTop w:val="0"/>
          <w:marBottom w:val="0"/>
          <w:divBdr>
            <w:top w:val="none" w:sz="0" w:space="0" w:color="auto"/>
            <w:left w:val="none" w:sz="0" w:space="0" w:color="auto"/>
            <w:bottom w:val="none" w:sz="0" w:space="0" w:color="auto"/>
            <w:right w:val="none" w:sz="0" w:space="0" w:color="auto"/>
          </w:divBdr>
        </w:div>
        <w:div w:id="634718147">
          <w:marLeft w:val="547"/>
          <w:marRight w:val="0"/>
          <w:marTop w:val="0"/>
          <w:marBottom w:val="0"/>
          <w:divBdr>
            <w:top w:val="none" w:sz="0" w:space="0" w:color="auto"/>
            <w:left w:val="none" w:sz="0" w:space="0" w:color="auto"/>
            <w:bottom w:val="none" w:sz="0" w:space="0" w:color="auto"/>
            <w:right w:val="none" w:sz="0" w:space="0" w:color="auto"/>
          </w:divBdr>
        </w:div>
        <w:div w:id="1952517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flawsba.com/resources/funding/" TargetMode="External"/><Relationship Id="rId9" Type="http://schemas.openxmlformats.org/officeDocument/2006/relationships/hyperlink" Target="mailto:accountspayable@law.ufl.edu" TargetMode="External"/><Relationship Id="rId10" Type="http://schemas.openxmlformats.org/officeDocument/2006/relationships/hyperlink" Target="https://www.law.ufl.edu/_pdf/about/administration/Payment_Reques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8F19-3254-834D-988C-E6898063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1164</Words>
  <Characters>6639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Fuerst</dc:creator>
  <cp:keywords/>
  <dc:description/>
  <cp:lastModifiedBy>Nailah Bowen</cp:lastModifiedBy>
  <cp:revision>2</cp:revision>
  <dcterms:created xsi:type="dcterms:W3CDTF">2019-09-18T02:13:00Z</dcterms:created>
  <dcterms:modified xsi:type="dcterms:W3CDTF">2019-09-18T02:13:00Z</dcterms:modified>
</cp:coreProperties>
</file>